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C82B8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 xml:space="preserve">Дело № </w:t>
      </w:r>
      <w:r w:rsidRPr="00C82B83" w:rsidR="00C82B8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Pr="00C82B83" w:rsidR="00771442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5</w:t>
      </w:r>
      <w:r w:rsidRPr="00C82B8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-</w:t>
      </w:r>
      <w:r w:rsidR="00D9383C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0034</w:t>
      </w:r>
      <w:r w:rsidRPr="00C82B83" w:rsidR="00C82B8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/</w:t>
      </w:r>
      <w:r w:rsidRPr="00C82B83" w:rsidR="005658D8">
        <w:rPr>
          <w:b w:val="0"/>
          <w:bCs w:val="0"/>
          <w:color w:val="000080"/>
          <w:sz w:val="24"/>
          <w:szCs w:val="24"/>
        </w:rPr>
        <w:t>26</w:t>
      </w:r>
      <w:r w:rsidRPr="00C82B83" w:rsidR="00C82B83">
        <w:rPr>
          <w:b w:val="0"/>
          <w:bCs w:val="0"/>
          <w:color w:val="000080"/>
          <w:sz w:val="24"/>
          <w:szCs w:val="24"/>
        </w:rPr>
        <w:t>14</w:t>
      </w:r>
      <w:r w:rsidRPr="00C82B83" w:rsidR="005658D8">
        <w:rPr>
          <w:b w:val="0"/>
          <w:bCs w:val="0"/>
          <w:color w:val="000080"/>
          <w:sz w:val="24"/>
          <w:szCs w:val="24"/>
        </w:rPr>
        <w:t>/20</w:t>
      </w:r>
      <w:r w:rsidRPr="00C82B83" w:rsidR="00DB4B8A">
        <w:rPr>
          <w:b w:val="0"/>
          <w:bCs w:val="0"/>
          <w:color w:val="000080"/>
          <w:sz w:val="24"/>
          <w:szCs w:val="24"/>
        </w:rPr>
        <w:t>2</w:t>
      </w:r>
      <w:r w:rsidR="00C95796">
        <w:rPr>
          <w:b w:val="0"/>
          <w:bCs w:val="0"/>
          <w:color w:val="000080"/>
          <w:sz w:val="24"/>
          <w:szCs w:val="24"/>
        </w:rPr>
        <w:t>6</w:t>
      </w:r>
    </w:p>
    <w:p w:rsidR="00F3108E" w:rsidRPr="00C82B83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1D7F67">
        <w:rPr>
          <w:b w:val="0"/>
          <w:color w:val="000099"/>
          <w:sz w:val="24"/>
        </w:rPr>
        <w:t>86MS0069-01-202</w:t>
      </w:r>
      <w:r w:rsidR="00C95796">
        <w:rPr>
          <w:b w:val="0"/>
          <w:color w:val="000099"/>
          <w:sz w:val="24"/>
        </w:rPr>
        <w:t>5</w:t>
      </w:r>
      <w:r w:rsidRPr="001D7F67">
        <w:rPr>
          <w:b w:val="0"/>
          <w:color w:val="000099"/>
          <w:sz w:val="24"/>
        </w:rPr>
        <w:t>-0</w:t>
      </w:r>
      <w:r w:rsidR="00C95796">
        <w:rPr>
          <w:b w:val="0"/>
          <w:color w:val="000099"/>
          <w:sz w:val="24"/>
        </w:rPr>
        <w:t>10965-27</w:t>
      </w:r>
    </w:p>
    <w:p w:rsidR="00DF0954" w:rsidRPr="001B13F7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6"/>
          <w:szCs w:val="26"/>
        </w:rPr>
      </w:pPr>
    </w:p>
    <w:p w:rsidR="00DF0954" w:rsidRPr="001B13F7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1B13F7">
        <w:rPr>
          <w:rFonts w:ascii="Times New Roman CYR" w:hAnsi="Times New Roman CYR" w:cs="Times New Roman CYR"/>
          <w:b w:val="0"/>
          <w:bCs w:val="0"/>
          <w:sz w:val="26"/>
          <w:szCs w:val="26"/>
        </w:rPr>
        <w:t>ПОСТАНОВЛЕНИЕ</w:t>
      </w:r>
    </w:p>
    <w:p w:rsidR="00DF0954" w:rsidRPr="001B13F7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1B13F7">
        <w:rPr>
          <w:rFonts w:ascii="Times New Roman CYR" w:hAnsi="Times New Roman CYR" w:cs="Times New Roman CYR"/>
          <w:b w:val="0"/>
          <w:bCs w:val="0"/>
          <w:sz w:val="26"/>
          <w:szCs w:val="26"/>
        </w:rPr>
        <w:t>о назначении административного наказания</w:t>
      </w:r>
    </w:p>
    <w:p w:rsidR="00610056" w:rsidRPr="001B13F7" w:rsidP="002B1290">
      <w:pPr>
        <w:pStyle w:val="Title"/>
        <w:tabs>
          <w:tab w:val="left" w:pos="3495"/>
        </w:tabs>
        <w:jc w:val="left"/>
        <w:rPr>
          <w:rFonts w:cs="Tahoma"/>
          <w:b w:val="0"/>
          <w:bCs w:val="0"/>
          <w:sz w:val="26"/>
          <w:szCs w:val="26"/>
        </w:rPr>
      </w:pPr>
    </w:p>
    <w:p w:rsidR="00DF0954" w:rsidRPr="001B13F7" w:rsidP="00CD6B74">
      <w:pPr>
        <w:pStyle w:val="Title"/>
        <w:ind w:left="567"/>
        <w:jc w:val="both"/>
        <w:rPr>
          <w:b w:val="0"/>
          <w:bCs w:val="0"/>
          <w:sz w:val="26"/>
          <w:szCs w:val="26"/>
        </w:rPr>
      </w:pPr>
      <w:r w:rsidRPr="001B13F7">
        <w:rPr>
          <w:b w:val="0"/>
          <w:bCs w:val="0"/>
          <w:color w:val="000099"/>
          <w:sz w:val="26"/>
          <w:szCs w:val="26"/>
        </w:rPr>
        <w:t>14 января 2026</w:t>
      </w:r>
      <w:r w:rsidRPr="001B13F7" w:rsidR="00771442">
        <w:rPr>
          <w:b w:val="0"/>
          <w:bCs w:val="0"/>
          <w:color w:val="000099"/>
          <w:sz w:val="26"/>
          <w:szCs w:val="26"/>
        </w:rPr>
        <w:t xml:space="preserve"> года         </w:t>
      </w:r>
      <w:r w:rsidRPr="001B13F7">
        <w:rPr>
          <w:b w:val="0"/>
          <w:bCs w:val="0"/>
          <w:color w:val="000099"/>
          <w:sz w:val="26"/>
          <w:szCs w:val="26"/>
        </w:rPr>
        <w:t xml:space="preserve">   </w:t>
      </w:r>
      <w:r w:rsidRPr="001B13F7" w:rsidR="000859F1">
        <w:rPr>
          <w:b w:val="0"/>
          <w:bCs w:val="0"/>
          <w:color w:val="000099"/>
          <w:sz w:val="26"/>
          <w:szCs w:val="26"/>
        </w:rPr>
        <w:t xml:space="preserve">                              </w:t>
      </w:r>
      <w:r w:rsidRPr="001B13F7">
        <w:rPr>
          <w:b w:val="0"/>
          <w:bCs w:val="0"/>
          <w:color w:val="000099"/>
          <w:sz w:val="26"/>
          <w:szCs w:val="26"/>
        </w:rPr>
        <w:t xml:space="preserve">             </w:t>
      </w:r>
      <w:r w:rsidRPr="001B13F7" w:rsidR="00CB4841">
        <w:rPr>
          <w:b w:val="0"/>
          <w:bCs w:val="0"/>
          <w:color w:val="000099"/>
          <w:sz w:val="26"/>
          <w:szCs w:val="26"/>
        </w:rPr>
        <w:t xml:space="preserve">   </w:t>
      </w:r>
      <w:r w:rsidRPr="001B13F7" w:rsidR="00EC58ED">
        <w:rPr>
          <w:b w:val="0"/>
          <w:bCs w:val="0"/>
          <w:color w:val="000099"/>
          <w:sz w:val="26"/>
          <w:szCs w:val="26"/>
        </w:rPr>
        <w:t xml:space="preserve">    </w:t>
      </w:r>
      <w:r w:rsidRPr="001B13F7" w:rsidR="00CB4841">
        <w:rPr>
          <w:b w:val="0"/>
          <w:bCs w:val="0"/>
          <w:color w:val="000099"/>
          <w:sz w:val="26"/>
          <w:szCs w:val="26"/>
        </w:rPr>
        <w:t xml:space="preserve">  </w:t>
      </w:r>
      <w:r w:rsidRPr="001B13F7" w:rsidR="00C82B83">
        <w:rPr>
          <w:b w:val="0"/>
          <w:bCs w:val="0"/>
          <w:color w:val="000099"/>
          <w:sz w:val="26"/>
          <w:szCs w:val="26"/>
        </w:rPr>
        <w:t xml:space="preserve">   </w:t>
      </w:r>
      <w:r w:rsidRPr="001B13F7" w:rsidR="002B1290">
        <w:rPr>
          <w:b w:val="0"/>
          <w:bCs w:val="0"/>
          <w:color w:val="000099"/>
          <w:sz w:val="26"/>
          <w:szCs w:val="26"/>
        </w:rPr>
        <w:t xml:space="preserve">     </w:t>
      </w:r>
      <w:r w:rsidRPr="001B13F7" w:rsidR="00CB4841">
        <w:rPr>
          <w:b w:val="0"/>
          <w:bCs w:val="0"/>
          <w:color w:val="000099"/>
          <w:sz w:val="26"/>
          <w:szCs w:val="26"/>
        </w:rPr>
        <w:t xml:space="preserve"> </w:t>
      </w:r>
      <w:r w:rsidRPr="001B13F7" w:rsidR="00765DD8">
        <w:rPr>
          <w:b w:val="0"/>
          <w:bCs w:val="0"/>
          <w:color w:val="000099"/>
          <w:sz w:val="26"/>
          <w:szCs w:val="26"/>
        </w:rPr>
        <w:t xml:space="preserve">     </w:t>
      </w:r>
      <w:r w:rsidRPr="001B13F7" w:rsidR="00CB4841">
        <w:rPr>
          <w:b w:val="0"/>
          <w:bCs w:val="0"/>
          <w:color w:val="000099"/>
          <w:sz w:val="26"/>
          <w:szCs w:val="26"/>
        </w:rPr>
        <w:t xml:space="preserve">     </w:t>
      </w:r>
      <w:r w:rsidRPr="001B13F7">
        <w:rPr>
          <w:b w:val="0"/>
          <w:bCs w:val="0"/>
          <w:sz w:val="26"/>
          <w:szCs w:val="26"/>
        </w:rPr>
        <w:t>город Сургут</w:t>
      </w:r>
    </w:p>
    <w:p w:rsidR="00DF0954" w:rsidRPr="001B13F7" w:rsidP="00771442">
      <w:pPr>
        <w:tabs>
          <w:tab w:val="left" w:pos="3615"/>
        </w:tabs>
        <w:ind w:left="567" w:firstLine="567"/>
        <w:jc w:val="both"/>
        <w:rPr>
          <w:sz w:val="26"/>
          <w:szCs w:val="26"/>
        </w:rPr>
      </w:pPr>
    </w:p>
    <w:p w:rsidR="00DF0954" w:rsidRPr="001B13F7" w:rsidP="00771442">
      <w:pPr>
        <w:ind w:left="567" w:right="21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М</w:t>
      </w:r>
      <w:r w:rsidRPr="001B13F7" w:rsidR="00765DD8">
        <w:rPr>
          <w:sz w:val="26"/>
          <w:szCs w:val="26"/>
        </w:rPr>
        <w:t>ирово</w:t>
      </w:r>
      <w:r w:rsidRPr="001B13F7">
        <w:rPr>
          <w:sz w:val="26"/>
          <w:szCs w:val="26"/>
        </w:rPr>
        <w:t>й</w:t>
      </w:r>
      <w:r w:rsidRPr="001B13F7" w:rsidR="00765DD8">
        <w:rPr>
          <w:sz w:val="26"/>
          <w:szCs w:val="26"/>
        </w:rPr>
        <w:t xml:space="preserve"> судь</w:t>
      </w:r>
      <w:r w:rsidRPr="001B13F7">
        <w:rPr>
          <w:sz w:val="26"/>
          <w:szCs w:val="26"/>
        </w:rPr>
        <w:t>я</w:t>
      </w:r>
      <w:r w:rsidRPr="001B13F7">
        <w:rPr>
          <w:sz w:val="26"/>
          <w:szCs w:val="26"/>
        </w:rPr>
        <w:t xml:space="preserve"> судебного участка № </w:t>
      </w:r>
      <w:r w:rsidRPr="001B13F7" w:rsidR="00CD6B74">
        <w:rPr>
          <w:sz w:val="26"/>
          <w:szCs w:val="26"/>
        </w:rPr>
        <w:t>1</w:t>
      </w:r>
      <w:r w:rsidRPr="001B13F7">
        <w:rPr>
          <w:sz w:val="26"/>
          <w:szCs w:val="26"/>
        </w:rPr>
        <w:t>4</w:t>
      </w:r>
      <w:r w:rsidRPr="001B13F7">
        <w:rPr>
          <w:sz w:val="26"/>
          <w:szCs w:val="26"/>
        </w:rPr>
        <w:t xml:space="preserve"> Сургутского судебного района города окружного значения Сургута </w:t>
      </w:r>
      <w:r w:rsidRPr="001B13F7" w:rsidR="00CD6B74">
        <w:rPr>
          <w:sz w:val="26"/>
          <w:szCs w:val="26"/>
        </w:rPr>
        <w:t>Долгов В.П</w:t>
      </w:r>
      <w:r w:rsidRPr="001B13F7" w:rsidR="00771442">
        <w:rPr>
          <w:sz w:val="26"/>
          <w:szCs w:val="26"/>
        </w:rPr>
        <w:t>.</w:t>
      </w:r>
      <w:r w:rsidRPr="001B13F7">
        <w:rPr>
          <w:sz w:val="26"/>
          <w:szCs w:val="26"/>
        </w:rPr>
        <w:t xml:space="preserve">, </w:t>
      </w:r>
      <w:r w:rsidRPr="001B13F7" w:rsidR="00771442">
        <w:rPr>
          <w:sz w:val="26"/>
          <w:szCs w:val="26"/>
        </w:rPr>
        <w:t xml:space="preserve">находящийся </w:t>
      </w:r>
      <w:r w:rsidRPr="001B13F7">
        <w:rPr>
          <w:sz w:val="26"/>
          <w:szCs w:val="26"/>
        </w:rPr>
        <w:t>по адресу: Ханты-Мансийский АО-Югра</w:t>
      </w:r>
      <w:r w:rsidRPr="001B13F7" w:rsidR="00CD6B74">
        <w:rPr>
          <w:sz w:val="26"/>
          <w:szCs w:val="26"/>
        </w:rPr>
        <w:t>,</w:t>
      </w:r>
      <w:r w:rsidRPr="001B13F7">
        <w:rPr>
          <w:sz w:val="26"/>
          <w:szCs w:val="26"/>
        </w:rPr>
        <w:t xml:space="preserve"> г. Сургут</w:t>
      </w:r>
      <w:r w:rsidRPr="001B13F7" w:rsidR="00CD6B74">
        <w:rPr>
          <w:sz w:val="26"/>
          <w:szCs w:val="26"/>
        </w:rPr>
        <w:t>,</w:t>
      </w:r>
      <w:r w:rsidRPr="001B13F7" w:rsidR="00D96E71">
        <w:rPr>
          <w:sz w:val="26"/>
          <w:szCs w:val="26"/>
        </w:rPr>
        <w:t xml:space="preserve"> ул. </w:t>
      </w:r>
      <w:r w:rsidRPr="001B13F7" w:rsidR="00771442">
        <w:rPr>
          <w:sz w:val="26"/>
          <w:szCs w:val="26"/>
        </w:rPr>
        <w:t>Гагарина</w:t>
      </w:r>
      <w:r w:rsidRPr="001B13F7" w:rsidR="00CD6B74">
        <w:rPr>
          <w:sz w:val="26"/>
          <w:szCs w:val="26"/>
        </w:rPr>
        <w:t>,</w:t>
      </w:r>
      <w:r w:rsidRPr="001B13F7" w:rsidR="00771442">
        <w:rPr>
          <w:sz w:val="26"/>
          <w:szCs w:val="26"/>
        </w:rPr>
        <w:t xml:space="preserve"> д. 9</w:t>
      </w:r>
      <w:r w:rsidRPr="001B13F7" w:rsidR="00CD6B74">
        <w:rPr>
          <w:sz w:val="26"/>
          <w:szCs w:val="26"/>
        </w:rPr>
        <w:t>,</w:t>
      </w:r>
      <w:r w:rsidRPr="001B13F7" w:rsidR="00771442">
        <w:rPr>
          <w:sz w:val="26"/>
          <w:szCs w:val="26"/>
        </w:rPr>
        <w:t xml:space="preserve"> к</w:t>
      </w:r>
      <w:r w:rsidRPr="001B13F7" w:rsidR="00CD6B74">
        <w:rPr>
          <w:sz w:val="26"/>
          <w:szCs w:val="26"/>
        </w:rPr>
        <w:t>а</w:t>
      </w:r>
      <w:r w:rsidRPr="001B13F7" w:rsidR="00771442">
        <w:rPr>
          <w:sz w:val="26"/>
          <w:szCs w:val="26"/>
        </w:rPr>
        <w:t xml:space="preserve">б. </w:t>
      </w:r>
      <w:r w:rsidRPr="001B13F7" w:rsidR="00CD6B74">
        <w:rPr>
          <w:sz w:val="26"/>
          <w:szCs w:val="26"/>
        </w:rPr>
        <w:t>408</w:t>
      </w:r>
      <w:r w:rsidRPr="001B13F7">
        <w:rPr>
          <w:sz w:val="26"/>
          <w:szCs w:val="26"/>
        </w:rPr>
        <w:t xml:space="preserve">, рассмотрев материалы дела </w:t>
      </w:r>
      <w:r w:rsidRPr="001B13F7" w:rsidR="00BD27D8">
        <w:rPr>
          <w:sz w:val="26"/>
          <w:szCs w:val="26"/>
        </w:rPr>
        <w:t xml:space="preserve">об административном правонарушении, предусмотренном ст. </w:t>
      </w:r>
      <w:r w:rsidRPr="001B13F7" w:rsidR="00FD64A6">
        <w:rPr>
          <w:sz w:val="26"/>
          <w:szCs w:val="26"/>
        </w:rPr>
        <w:t>17.7</w:t>
      </w:r>
      <w:r w:rsidRPr="001B13F7" w:rsidR="00BD27D8">
        <w:rPr>
          <w:sz w:val="26"/>
          <w:szCs w:val="26"/>
        </w:rPr>
        <w:t xml:space="preserve"> КоАП РФ, </w:t>
      </w:r>
      <w:r w:rsidRPr="001B13F7">
        <w:rPr>
          <w:sz w:val="26"/>
          <w:szCs w:val="26"/>
        </w:rPr>
        <w:t>в отношении:</w:t>
      </w:r>
    </w:p>
    <w:p w:rsidR="00FD64A6" w:rsidRPr="00C044F3" w:rsidP="00771442">
      <w:pPr>
        <w:ind w:left="567" w:right="21" w:firstLine="567"/>
        <w:jc w:val="both"/>
        <w:rPr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Арнаут Николая Николаевича,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</w:p>
    <w:p w:rsidR="00DF0954" w:rsidRPr="001B13F7" w:rsidP="00771442">
      <w:pPr>
        <w:ind w:left="567" w:firstLine="567"/>
        <w:jc w:val="center"/>
        <w:rPr>
          <w:sz w:val="26"/>
          <w:szCs w:val="26"/>
        </w:rPr>
      </w:pPr>
      <w:r w:rsidRPr="001B13F7">
        <w:rPr>
          <w:sz w:val="26"/>
          <w:szCs w:val="26"/>
        </w:rPr>
        <w:t>УСТАНОВИЛ:</w:t>
      </w:r>
    </w:p>
    <w:p w:rsidR="006A75AE" w:rsidRPr="001B13F7" w:rsidP="00771442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Ханты-Мансийской межрайонной прокуратурой</w:t>
      </w:r>
      <w:r w:rsidRPr="001B13F7" w:rsidR="00FD64A6">
        <w:rPr>
          <w:color w:val="000099"/>
          <w:sz w:val="26"/>
          <w:szCs w:val="26"/>
        </w:rPr>
        <w:t xml:space="preserve"> установлено, что </w:t>
      </w:r>
      <w:r w:rsidRPr="001B13F7">
        <w:rPr>
          <w:color w:val="000099"/>
          <w:sz w:val="26"/>
          <w:szCs w:val="26"/>
        </w:rPr>
        <w:t>Арнаут Н.Н</w:t>
      </w:r>
      <w:r w:rsidRPr="001B13F7" w:rsidR="00780289">
        <w:rPr>
          <w:color w:val="000099"/>
          <w:sz w:val="26"/>
          <w:szCs w:val="26"/>
        </w:rPr>
        <w:t>.</w:t>
      </w:r>
      <w:r w:rsidRPr="001B13F7" w:rsidR="00FD64A6">
        <w:rPr>
          <w:color w:val="000099"/>
          <w:sz w:val="26"/>
          <w:szCs w:val="26"/>
        </w:rPr>
        <w:t xml:space="preserve">, являясь </w:t>
      </w:r>
      <w:r w:rsidRPr="001B13F7" w:rsidR="00C82B83">
        <w:rPr>
          <w:color w:val="000099"/>
          <w:sz w:val="26"/>
          <w:szCs w:val="26"/>
        </w:rPr>
        <w:t>должностным лицом</w:t>
      </w:r>
      <w:r w:rsidRPr="001B13F7">
        <w:rPr>
          <w:color w:val="000099"/>
          <w:sz w:val="26"/>
          <w:szCs w:val="26"/>
        </w:rPr>
        <w:t xml:space="preserve"> –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 w:rsidR="00780289">
        <w:rPr>
          <w:color w:val="000099"/>
          <w:sz w:val="26"/>
          <w:szCs w:val="26"/>
        </w:rPr>
        <w:t>»</w:t>
      </w:r>
      <w:r w:rsidRPr="001B13F7" w:rsidR="00765DD8">
        <w:rPr>
          <w:color w:val="000099"/>
          <w:sz w:val="26"/>
          <w:szCs w:val="26"/>
        </w:rPr>
        <w:t>,</w:t>
      </w:r>
      <w:r w:rsidRPr="001B13F7" w:rsidR="00C82B83">
        <w:rPr>
          <w:color w:val="000099"/>
          <w:sz w:val="26"/>
          <w:szCs w:val="26"/>
        </w:rPr>
        <w:t xml:space="preserve"> </w:t>
      </w:r>
      <w:r w:rsidRPr="001B13F7" w:rsidR="00780289">
        <w:rPr>
          <w:color w:val="000099"/>
          <w:sz w:val="26"/>
          <w:szCs w:val="26"/>
        </w:rPr>
        <w:t xml:space="preserve">расположенного по </w:t>
      </w:r>
      <w:r w:rsidRPr="001B13F7" w:rsidR="00C82B83">
        <w:rPr>
          <w:color w:val="000099"/>
          <w:sz w:val="26"/>
          <w:szCs w:val="26"/>
        </w:rPr>
        <w:t>адрес</w:t>
      </w:r>
      <w:r w:rsidRPr="001B13F7" w:rsidR="00780289">
        <w:rPr>
          <w:color w:val="000099"/>
          <w:sz w:val="26"/>
          <w:szCs w:val="26"/>
        </w:rPr>
        <w:t xml:space="preserve">у: </w:t>
      </w:r>
      <w:r w:rsidRPr="001B13F7" w:rsidR="00F3108E">
        <w:rPr>
          <w:color w:val="000099"/>
          <w:sz w:val="26"/>
          <w:szCs w:val="26"/>
        </w:rPr>
        <w:t xml:space="preserve">г. Сургут, ул. </w:t>
      </w:r>
      <w:r w:rsidRPr="001B13F7">
        <w:rPr>
          <w:color w:val="000099"/>
          <w:sz w:val="26"/>
          <w:szCs w:val="26"/>
        </w:rPr>
        <w:t>Имени Глухова д. 2 каб. 402,</w:t>
      </w:r>
      <w:r w:rsidRPr="001B13F7" w:rsidR="00C82B83">
        <w:rPr>
          <w:color w:val="000099"/>
          <w:sz w:val="26"/>
          <w:szCs w:val="26"/>
        </w:rPr>
        <w:t xml:space="preserve"> </w:t>
      </w:r>
      <w:r w:rsidRPr="001B13F7" w:rsidR="0055372E">
        <w:rPr>
          <w:color w:val="000099"/>
          <w:sz w:val="26"/>
          <w:szCs w:val="26"/>
        </w:rPr>
        <w:t xml:space="preserve">умышленно не выполнил требование прокурора, вытекающее из его полномочий, установленных ст. 22 ФЗ «О прокуратуре РФ», путем непредставления в природоохранную прокуратуру сведений и копий документов по требованиям Ханты-Мансийского межрайонного природоохранного прокурора № 02-03-2025/954-25-20711022 от 30.10.2025, № 02-03-2024/998-25-20711022 от 18.11.2025. </w:t>
      </w:r>
    </w:p>
    <w:p w:rsidR="00C82B83" w:rsidRPr="001B13F7" w:rsidP="00771442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Арнаут Н.Н</w:t>
      </w:r>
      <w:r w:rsidRPr="001B13F7" w:rsidR="00780289">
        <w:rPr>
          <w:color w:val="000099"/>
          <w:sz w:val="26"/>
          <w:szCs w:val="26"/>
        </w:rPr>
        <w:t>.</w:t>
      </w:r>
      <w:r w:rsidRPr="001B13F7" w:rsidR="00B14FA8">
        <w:rPr>
          <w:color w:val="000099"/>
          <w:sz w:val="26"/>
          <w:szCs w:val="26"/>
        </w:rPr>
        <w:t>,</w:t>
      </w:r>
      <w:r w:rsidRPr="001B13F7">
        <w:rPr>
          <w:color w:val="000099"/>
          <w:sz w:val="26"/>
          <w:szCs w:val="26"/>
        </w:rPr>
        <w:t xml:space="preserve"> </w:t>
      </w:r>
      <w:r w:rsidRPr="001B13F7" w:rsidR="00B14FA8">
        <w:rPr>
          <w:color w:val="000099"/>
          <w:sz w:val="26"/>
          <w:szCs w:val="26"/>
        </w:rPr>
        <w:t>извещенный о времени и месте рассмотрения дела надлежащим образом, в судебное заседание не явился, ходатайств</w:t>
      </w:r>
      <w:r w:rsidRPr="001B13F7" w:rsidR="001B13F7">
        <w:rPr>
          <w:color w:val="000099"/>
          <w:sz w:val="26"/>
          <w:szCs w:val="26"/>
        </w:rPr>
        <w:t>овал о рассмотрении дела в его отсутствие, вину признал полностью, просил назначить минимальное наказание</w:t>
      </w:r>
      <w:r w:rsidRPr="001B13F7" w:rsidR="00B14FA8">
        <w:rPr>
          <w:color w:val="000099"/>
          <w:sz w:val="26"/>
          <w:szCs w:val="26"/>
        </w:rPr>
        <w:t>.</w:t>
      </w:r>
    </w:p>
    <w:p w:rsidR="001B13F7" w:rsidRPr="001B13F7" w:rsidP="00771442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Помощник прокурора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. в судебном заседании просил привлечь Арнаут Н.Н. к административной ответственности.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Ханты-Мансийской межрайонной природоохранной прокуратурой в соответствии с п. 5 плана работы прокуратуры на 2 полугодие 2025 года 30.10.2025 вынесено решение о проведении проверки в отношении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 исполнения требований законодательства об экологической экспертизе в части обязательного наличия положительного заключения ГЭЭ на проектную документацию на возводимые объекты, подлежащие экспертизе, о чем Общество уведомлено требованием природоохранной прокуратуры № 02-03-2025/954-25-20711022 от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30.10.2025.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В адрес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 Арнаут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Н.Н. на электронный адрес 30.10.2025 направлено требование</w:t>
      </w:r>
      <w:r w:rsidRPr="001B13F7" w:rsidR="00CD481B">
        <w:rPr>
          <w:color w:val="000099"/>
          <w:sz w:val="26"/>
          <w:szCs w:val="26"/>
        </w:rPr>
        <w:t xml:space="preserve"> № </w:t>
      </w:r>
      <w:r w:rsidRPr="001B13F7">
        <w:rPr>
          <w:color w:val="000099"/>
          <w:sz w:val="26"/>
          <w:szCs w:val="26"/>
        </w:rPr>
        <w:t xml:space="preserve">02-03-2025/954-25-20711022 от 30.10.2025, согласно которому ему необходимо было в срок </w:t>
      </w:r>
      <w:r w:rsidRPr="001B13F7">
        <w:rPr>
          <w:color w:val="000099"/>
          <w:sz w:val="26"/>
          <w:szCs w:val="26"/>
          <w:u w:val="single"/>
        </w:rPr>
        <w:t>не позднее 07.11.2025</w:t>
      </w:r>
      <w:r w:rsidRPr="001B13F7">
        <w:rPr>
          <w:color w:val="000099"/>
          <w:sz w:val="26"/>
          <w:szCs w:val="26"/>
        </w:rPr>
        <w:t xml:space="preserve"> представить в природоохранную прокуратуру следующую информацию и копии документов: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правоустанавливающие документы на земельные участки, занятые под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указанный комплекс (с приложением актов приема-передачи);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</w:t>
      </w:r>
      <w:r w:rsidRPr="001B13F7">
        <w:rPr>
          <w:color w:val="000099"/>
          <w:sz w:val="26"/>
          <w:szCs w:val="26"/>
        </w:rPr>
        <w:t>правоустанавливающие документы на комплекс (здания, строения, сооружения), в том числе разрешения на строительство и ввод в эксплуатацию указанного объекта (с приложением актов приема-передачи);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</w:t>
      </w:r>
      <w:r w:rsidRPr="001B13F7">
        <w:rPr>
          <w:color w:val="000099"/>
          <w:sz w:val="26"/>
          <w:szCs w:val="26"/>
        </w:rPr>
        <w:t>заключение государственной экологической экспертизы на проектную документацию на строительство указанного комплекса. В случае отсутствия заключения, необходимо представить проектную документацию;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</w:t>
      </w:r>
      <w:r w:rsidRPr="001B13F7">
        <w:rPr>
          <w:color w:val="000099"/>
          <w:sz w:val="26"/>
          <w:szCs w:val="26"/>
        </w:rPr>
        <w:t>сведения о начале и окончании строительства комплекса (с приложением</w:t>
      </w:r>
      <w:r w:rsidRPr="001B13F7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подтверждающих документов);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</w:t>
      </w:r>
      <w:r w:rsidRPr="001B13F7">
        <w:rPr>
          <w:color w:val="000099"/>
          <w:sz w:val="26"/>
          <w:szCs w:val="26"/>
        </w:rPr>
        <w:t>приказ о вводе комплекса в эксплуатацию;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штатную численность сотрудников комплекса;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свидетельство о регистрации объекта в государственном реестре опасных производственных объектов (с приложением сведений, характеризующих</w:t>
      </w:r>
      <w:r w:rsidRPr="001B13F7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опасный производственный объект);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договор страхования гражданской ответственности владельца опасного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объекта за причинение вреда при аварии на нем (с приложением полиса);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лицензию на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осуществление деятельности по эксплуатации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взрывопожароопасных и химически опасных производственных объек</w:t>
      </w:r>
      <w:r w:rsidRPr="001B13F7" w:rsidR="00CD481B">
        <w:rPr>
          <w:color w:val="000099"/>
          <w:sz w:val="26"/>
          <w:szCs w:val="26"/>
        </w:rPr>
        <w:t>тов I-III классов опасности;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инвентаризацию источников негативного воздействия на окружающую </w:t>
      </w:r>
      <w:r w:rsidRPr="001B13F7">
        <w:rPr>
          <w:color w:val="000099"/>
          <w:sz w:val="26"/>
          <w:szCs w:val="26"/>
        </w:rPr>
        <w:t>среду</w:t>
      </w:r>
      <w:r w:rsidRPr="001B13F7">
        <w:rPr>
          <w:color w:val="000099"/>
          <w:sz w:val="26"/>
          <w:szCs w:val="26"/>
        </w:rPr>
        <w:t>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свидетельство о постановке комплекса на государственный учет в качестве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объекта, оказывающего негативное воздействие на окружающую среду;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</w:t>
      </w:r>
      <w:r w:rsidRPr="001B13F7">
        <w:rPr>
          <w:color w:val="000099"/>
          <w:sz w:val="26"/>
          <w:szCs w:val="26"/>
        </w:rPr>
        <w:t>комплексное экологическое разрешение;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</w:t>
      </w:r>
      <w:r w:rsidRPr="001B13F7">
        <w:rPr>
          <w:color w:val="000099"/>
          <w:sz w:val="26"/>
          <w:szCs w:val="26"/>
        </w:rPr>
        <w:t>программу производственного экологического контроля и отчета за 2024</w:t>
      </w:r>
      <w:r w:rsidRPr="001B13F7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год;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сведения об учете отходов, образованных в результате осуществления хозяйственной деятельности при эксплуатации комплекса (в соответствии с приказом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России от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 xml:space="preserve">08.12.2020 </w:t>
      </w:r>
      <w:r w:rsidRPr="001B13F7" w:rsidR="00CD481B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1028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«Об утверждении Порядка учета в области обращения с отходами»);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</w:t>
      </w:r>
      <w:r w:rsidRPr="001B13F7">
        <w:rPr>
          <w:color w:val="000099"/>
          <w:sz w:val="26"/>
          <w:szCs w:val="26"/>
        </w:rPr>
        <w:t>паспорта отходов с материалами обоснования;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</w:t>
      </w:r>
      <w:r w:rsidRPr="001B13F7">
        <w:rPr>
          <w:color w:val="000099"/>
          <w:sz w:val="26"/>
          <w:szCs w:val="26"/>
        </w:rPr>
        <w:t>от</w:t>
      </w:r>
      <w:r w:rsidRPr="001B13F7">
        <w:rPr>
          <w:color w:val="000099"/>
          <w:sz w:val="26"/>
          <w:szCs w:val="26"/>
        </w:rPr>
        <w:t>четы по форме 2-тп (отход), 2-тп</w:t>
      </w:r>
      <w:r w:rsidRPr="001B13F7">
        <w:rPr>
          <w:color w:val="000099"/>
          <w:sz w:val="26"/>
          <w:szCs w:val="26"/>
        </w:rPr>
        <w:t xml:space="preserve"> (воздух) за 2024 год;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декларация о плате за НВОС за 2024 год;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</w:t>
      </w:r>
      <w:r w:rsidRPr="001B13F7">
        <w:rPr>
          <w:color w:val="000099"/>
          <w:sz w:val="26"/>
          <w:szCs w:val="26"/>
        </w:rPr>
        <w:t>проект санитарно-защитной зоны с приложением санитарно-эпидемиологического заключения Роспотребнадзора).</w:t>
      </w:r>
    </w:p>
    <w:p w:rsidR="00CD481B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В требовании также указано, что в случае возникновения вопросов по исполнению данного требования, необходимо было связаться со старшим помощником прокурора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 w:rsidR="00CD481B">
        <w:rPr>
          <w:color w:val="000099"/>
          <w:sz w:val="26"/>
          <w:szCs w:val="26"/>
        </w:rPr>
        <w:t>.</w:t>
      </w:r>
      <w:r w:rsidRPr="001B13F7">
        <w:rPr>
          <w:color w:val="000099"/>
          <w:sz w:val="26"/>
          <w:szCs w:val="26"/>
        </w:rPr>
        <w:t xml:space="preserve"> по телефону.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Кроме того, Арнаут Н.Н. была разъяснена ответственность по ст. 17.7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КоАП РФ за неисполнение требований прокурора.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Вместе с тем, в установленный срок требование прокурора не исполнено,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запрошенные документы в адрес прокуратуры не представлены.</w:t>
      </w:r>
    </w:p>
    <w:p w:rsidR="00CD481B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  <w:u w:val="single"/>
        </w:rPr>
        <w:t>12.11.2025</w:t>
      </w:r>
      <w:r w:rsidRPr="001B13F7">
        <w:rPr>
          <w:color w:val="000099"/>
          <w:sz w:val="26"/>
          <w:szCs w:val="26"/>
        </w:rPr>
        <w:t xml:space="preserve"> в природоохранной прокуратуре зарегистрирован ответ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 xml:space="preserve">» </w:t>
      </w:r>
      <w:r w:rsidRPr="001B13F7" w:rsidR="00CD481B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 xml:space="preserve">262 от 11.11.2025 на требование прокурора </w:t>
      </w:r>
      <w:r w:rsidRPr="001B13F7" w:rsidR="00CD481B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02-03-2025/954-25-20711022 от 30.10.2025, к которому приложены следующие документы: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 xml:space="preserve">разрешение на строительство объекта </w:t>
      </w:r>
      <w:r w:rsidRPr="001B13F7" w:rsidR="00CD481B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86-ru86310000-13-2022 от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08.02.2022, выданное Администрацией г.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Сургута на строительство объекта: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 xml:space="preserve">«Реконструкция здания </w:t>
      </w:r>
      <w:r w:rsidRPr="001B13F7" w:rsidR="00CD481B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2 под строительство газопор</w:t>
      </w:r>
      <w:r w:rsidRPr="001B13F7" w:rsidR="00CD481B">
        <w:rPr>
          <w:color w:val="000099"/>
          <w:sz w:val="26"/>
          <w:szCs w:val="26"/>
        </w:rPr>
        <w:t>шневой электростанции по адресу:</w:t>
      </w:r>
      <w:r w:rsidRPr="001B13F7">
        <w:rPr>
          <w:color w:val="000099"/>
          <w:sz w:val="26"/>
          <w:szCs w:val="26"/>
        </w:rPr>
        <w:t xml:space="preserve"> Тюменская область, Ханты-Мансийский АО - Югра, г.Сургут, ул. Имени Глухова, дом 2»;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 xml:space="preserve">разрешение на строительство объекта </w:t>
      </w:r>
      <w:r w:rsidRPr="001B13F7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86-10-13-2023 от 14.04.2023, выданное Администрацией г.</w:t>
      </w:r>
      <w:r w:rsidRPr="001B13F7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Сургута на строительство объекта: «Строительство здания с монтажом Криогенной воздухоразделительной установки типа KDON-750-800/30Y по производству жидкого кислорода и азота с резервуарным парком хранения и газификации продуктов разделения воздуха»;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 xml:space="preserve">разрешение на строительство объекта </w:t>
      </w:r>
      <w:r w:rsidRPr="001B13F7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86-ru86310000-99-2022 от</w:t>
      </w:r>
      <w:r w:rsidRPr="001B13F7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28.12.2022, выданное Администрацией г.Сургута на строительство объекта:</w:t>
      </w:r>
      <w:r w:rsidRPr="001B13F7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 xml:space="preserve">«Реконструкция производственного корпуса </w:t>
      </w:r>
      <w:r w:rsidRPr="001B13F7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 xml:space="preserve">1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 под здание прокатного производства»;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 xml:space="preserve">положительное заключение негосударственной экспертизы проектной документации объекта «Реконструкция здания </w:t>
      </w:r>
      <w:r w:rsidRPr="001B13F7" w:rsidR="00CD481B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2 под строительство газопоршневой электростанции по адресу, Тюменская область, Ханты-Мансийский АО - Югра, г.Сургут, ул.Имени Глухова, дом 2»;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положительное заключение экспертизы проектной документации объекта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 xml:space="preserve">«Строительство здания с монтажом Криогенной воздухоразделительной установки </w:t>
      </w:r>
      <w:r w:rsidRPr="001B13F7">
        <w:rPr>
          <w:color w:val="000099"/>
          <w:sz w:val="26"/>
          <w:szCs w:val="26"/>
        </w:rPr>
        <w:t>типа KDON-750-800/30Y по производству жидкого кислорода и азота с резервуарным парком хранения и газификации продуктов разделения воздуха»;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 xml:space="preserve">положительное заключение негосударственной экспертизы проектной документации объекта Реконструкция производственного корпуса </w:t>
      </w:r>
      <w:r w:rsidRPr="001B13F7" w:rsidR="00CD481B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 xml:space="preserve">1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 под здание прокатного производства»;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технический отчет по результатам инженерно-экологических изысканий</w:t>
      </w:r>
      <w:r w:rsidRPr="001B13F7" w:rsidR="00CD481B">
        <w:rPr>
          <w:color w:val="000099"/>
          <w:sz w:val="26"/>
          <w:szCs w:val="26"/>
        </w:rPr>
        <w:t xml:space="preserve"> для подготовки проектной</w:t>
      </w:r>
      <w:r w:rsidRPr="001B13F7">
        <w:rPr>
          <w:color w:val="000099"/>
          <w:sz w:val="26"/>
          <w:szCs w:val="26"/>
        </w:rPr>
        <w:t xml:space="preserve"> документации от 2024 года.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В ответе также указано, что указанные в запросе документы не могут быть представлены в полном объеме, так как на текущий момент Проект находится в инвестиционной фазе, осуществляется строительство комплекса.</w:t>
      </w:r>
    </w:p>
    <w:p w:rsidR="00CD481B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Таким образом, требование прокурора не исполнено, запрошенные сведения</w:t>
      </w:r>
      <w:r w:rsidRPr="001B13F7" w:rsidR="00CD481B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и документы в установленный срок в полном объеме не представлены.</w:t>
      </w:r>
    </w:p>
    <w:p w:rsidR="00CD481B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Так, по требованию прокурора </w:t>
      </w:r>
      <w:r w:rsidRPr="001B13F7" w:rsidR="006B0F1F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02-03-2025/954-25-20711022 от 30.10.2025</w:t>
      </w:r>
      <w:r w:rsidRPr="001B13F7" w:rsidR="006B0F1F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не представлены следующие сведения и документы: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6B0F1F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правоустанавливающие документы на земельные участки, занятые под</w:t>
      </w:r>
      <w:r w:rsidRPr="001B13F7" w:rsidR="006B0F1F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указанный комплекс (с приложением актов приема-передачи);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6B0F1F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правоустанавливающие документы на комплекс (здания, строения,</w:t>
      </w:r>
      <w:r w:rsidRPr="001B13F7" w:rsidR="006B0F1F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сооружения);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заключение государственной экологической экспертизы на проектную документацию на строительство указанного комплекса. В случае отсутствия заключения, необходимо представить проектную документацию;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сведения о начале и окончании строительства комплекса (с приложением</w:t>
      </w:r>
      <w:r w:rsidRPr="001B13F7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подтверждающих документов);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приказ о вводе комплекса в эксплуатацию;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штатную численность сотрудников комплекса;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свидетельство о регистрации объекта в государственном реестре опасных производственных объектов (с приложе</w:t>
      </w:r>
      <w:r w:rsidRPr="001B13F7">
        <w:rPr>
          <w:color w:val="000099"/>
          <w:sz w:val="26"/>
          <w:szCs w:val="26"/>
        </w:rPr>
        <w:t>нием сведений, характеризующих опасный производственный</w:t>
      </w:r>
      <w:r w:rsidRPr="001B13F7">
        <w:rPr>
          <w:color w:val="000099"/>
          <w:sz w:val="26"/>
          <w:szCs w:val="26"/>
        </w:rPr>
        <w:t xml:space="preserve"> объект);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договор страхования гражданской ответственности владельца опасного</w:t>
      </w:r>
      <w:r w:rsidRPr="001B13F7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объекта за причинение вреда при аварии на нем (с приложением полиса);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лицензию на </w:t>
      </w:r>
      <w:r w:rsidRPr="001B13F7">
        <w:rPr>
          <w:color w:val="000099"/>
          <w:sz w:val="26"/>
          <w:szCs w:val="26"/>
        </w:rPr>
        <w:t>осуществление деятельности по</w:t>
      </w:r>
      <w:r w:rsidRPr="001B13F7">
        <w:rPr>
          <w:color w:val="000099"/>
          <w:sz w:val="26"/>
          <w:szCs w:val="26"/>
        </w:rPr>
        <w:t xml:space="preserve"> эксплуатации </w:t>
      </w:r>
      <w:r w:rsidRPr="001B13F7">
        <w:rPr>
          <w:color w:val="000099"/>
          <w:sz w:val="26"/>
          <w:szCs w:val="26"/>
        </w:rPr>
        <w:t>взрывопожароопасных и химически опасных производственных объектов І-ІІ</w:t>
      </w:r>
      <w:r w:rsidRPr="001B13F7">
        <w:rPr>
          <w:color w:val="000099"/>
          <w:sz w:val="26"/>
          <w:szCs w:val="26"/>
        </w:rPr>
        <w:t>І классов опасности;</w:t>
      </w:r>
    </w:p>
    <w:p w:rsidR="006A75AE" w:rsidRPr="001B13F7" w:rsidP="006A75AE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 w:rsidR="006B0F1F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инвентаризацию источников негативного воздействия на окружающую</w:t>
      </w:r>
      <w:r w:rsidRPr="001B13F7" w:rsidR="006B0F1F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среду;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свидетельство о постановке комплекса на государственный учет в качестве</w:t>
      </w:r>
      <w:r w:rsidRPr="001B13F7">
        <w:rPr>
          <w:color w:val="000099"/>
          <w:sz w:val="26"/>
          <w:szCs w:val="26"/>
        </w:rPr>
        <w:t xml:space="preserve"> объекта, оказывающего негативное воздействие на окружающую среду;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комплексное экологическое разрешение;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программу производственного экологического контроля и отчета за 2024 год;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 сведения об учете отходов, образованных в результате осуществления хозяйственной деятельности при эксплуатации комплекса (в соответствии с приказом Минприроды России от 08.12.2020 № 1028 «Об утверждении Порядка учета в области обращения с отходами»);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паспорта отходов с материалами обоснования;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отчеты по форме 2-тп (отход), 2-тп (воздух) за 2024 год;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декларация о плате за НВОС за 2024 год;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</w:t>
      </w:r>
      <w:r w:rsidRPr="001B13F7">
        <w:rPr>
          <w:color w:val="000099"/>
          <w:sz w:val="26"/>
          <w:szCs w:val="26"/>
        </w:rPr>
        <w:tab/>
        <w:t>проект санитарно-защитной зоны (с приложением санитарно-эпидемиологического заключения Роспотребнадзора).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Прокуратурой 18.11.2025 на электронный адрес Общества направлено повторное требование № 02-03-2024/998-25-20711022, согласно которому необходимо было </w:t>
      </w:r>
      <w:r w:rsidRPr="001B13F7">
        <w:rPr>
          <w:color w:val="000099"/>
          <w:sz w:val="26"/>
          <w:szCs w:val="26"/>
          <w:u w:val="single"/>
        </w:rPr>
        <w:t>не позднее 20.11.2025</w:t>
      </w:r>
      <w:r w:rsidRPr="001B13F7">
        <w:rPr>
          <w:color w:val="000099"/>
          <w:sz w:val="26"/>
          <w:szCs w:val="26"/>
        </w:rPr>
        <w:t xml:space="preserve"> представить в природоохранную прокуратуру информацию и копии документов, не представленные по требованию прокурора № 02-03-2025/954-25-20711022 от 30.10.2025.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В требовании также указано, что в случае возникновения вопросов по исполнению данного требования, необходимо было связаться со старшим помощником прокурора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 xml:space="preserve"> по телефону. Также была разъяснена ответственность по ст. 17.7 КоАП РФ за неисполнение требований прокурора.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  <w:u w:val="single"/>
        </w:rPr>
        <w:t>20.11.2025</w:t>
      </w:r>
      <w:r w:rsidRPr="001B13F7">
        <w:rPr>
          <w:color w:val="000099"/>
          <w:sz w:val="26"/>
          <w:szCs w:val="26"/>
        </w:rPr>
        <w:t xml:space="preserve"> в природоохранной прокуратуре зарегистрирован ответ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 № 268 от 20.11.2025 на требование прокурора № 02-03-2024/998-25-20711022 от 18.11.2025, к которому приложены следующие документы: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</w:t>
      </w:r>
      <w:r w:rsidRPr="001B13F7">
        <w:rPr>
          <w:color w:val="000099"/>
          <w:sz w:val="26"/>
          <w:szCs w:val="26"/>
        </w:rPr>
        <w:tab/>
        <w:t>договор аренды недвижимого имущества № 16/23/СМК от 20.06.2023;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</w:t>
      </w:r>
      <w:r w:rsidRPr="001B13F7">
        <w:rPr>
          <w:color w:val="000099"/>
          <w:sz w:val="26"/>
          <w:szCs w:val="26"/>
        </w:rPr>
        <w:tab/>
        <w:t>выписки из ЕГРН на здание производственного корпуса по адресу: ХМАО-Югра, г.Сургут, ул.Имени Глухова, д.2;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 выписки из ЕГРН на здание центрального склада по адресу: ХМАО-Югра, г. Сургут, ул.Имени Глухова, д.2, сооружение 4;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 выписки из ЕГРН на здание контрольно-пропускного пункта по адресу: ХМАО-Югра, г.Сургут, ул.Имени Глухова, д.2, сооружение 1;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 выписки из ЕГРН на здание № 2 по адресу: ХМАО-Югра, г.Сургут, ул. Имени Глухова, д.2, сооружение 2;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 выписки из ЕГРН на здание склада адресу: ХМАО-Югра, г.Сургут, ул. Имени Глухова, д.2;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</w:t>
      </w:r>
      <w:r w:rsidRPr="001B13F7">
        <w:rPr>
          <w:color w:val="000099"/>
          <w:sz w:val="26"/>
          <w:szCs w:val="26"/>
        </w:rPr>
        <w:tab/>
        <w:t>выписки из ЕГРН на земельный участок под здание центрального склада (сооружение 4) по адресу: ХМАО-Югра, г.Сургут, ул.Имени Глухова, д.2, зона ГРЭС-2;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</w:t>
      </w:r>
      <w:r w:rsidRPr="001B13F7">
        <w:rPr>
          <w:color w:val="000099"/>
          <w:sz w:val="26"/>
          <w:szCs w:val="26"/>
        </w:rPr>
        <w:tab/>
        <w:t>выписки из ЕГРН на земельный участок под здание контрольно-пропускного пункта (сооружение 1) по адресу: ХМАО-Югра, г.Сургут, ул.Имени Глухова, д.2, ГРЭС-2;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 выписки из ЕГРН на земельный участок с кадастровым номером 86:10:0101212:1305 по адресу: ХМАО-Югра, г.Сургут, ул. Глухова, д.2, ГРЭС-2;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 штатная численность сотрудников комплекса 24 человека.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В ответе также указано, что указанные в запросе документы не могут быть представлены в полном объеме, так как на текущий момент Проект находится в инвестиционной фазе, осуществляется строительство комплекса.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Таким образом, представление от 18.11.2025 документов, которые не были представлены по требованию прокурора Nº02-03-2025/954-25-20711022 от 30.10.2025, свидетельствует о неисполнении данного требования прокурора в полном объеме.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Кроме</w:t>
      </w:r>
      <w:r w:rsidRPr="001B13F7" w:rsidR="00CB79F8">
        <w:rPr>
          <w:color w:val="000099"/>
          <w:sz w:val="26"/>
          <w:szCs w:val="26"/>
        </w:rPr>
        <w:t xml:space="preserve"> того, в ходе проведенного 21.11.2025 сотрудниками </w:t>
      </w:r>
      <w:r w:rsidRPr="001B13F7">
        <w:rPr>
          <w:color w:val="000099"/>
          <w:sz w:val="26"/>
          <w:szCs w:val="26"/>
        </w:rPr>
        <w:t xml:space="preserve">природоохранной прокуратуры с привлечением специалистов Северо-Уральского межрегионального управления Росприроднадзора, Северо-Уральского управления Ростехнадзора, Службы жилищного и строительного надзора ХМАО-Югры, Администрации г.Сургута выездного обследования территории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 установлено, что на территории предприятия возведены следующие объекты: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</w:t>
      </w:r>
      <w:r w:rsidRPr="001B13F7">
        <w:rPr>
          <w:color w:val="000099"/>
          <w:sz w:val="26"/>
          <w:szCs w:val="26"/>
        </w:rPr>
        <w:tab/>
        <w:t>газопоршневая электростанция по адресу: Тюменская область, Ханты-Мансийский АО - Югра, г.Сургут, ул.Имени Глухова, дом 2 (не введена в эксплуатацию);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</w:t>
      </w:r>
      <w:r w:rsidRPr="001B13F7">
        <w:rPr>
          <w:color w:val="000099"/>
          <w:sz w:val="26"/>
          <w:szCs w:val="26"/>
        </w:rPr>
        <w:tab/>
        <w:t>криогенная воздухоразделительная установка типа KDON-750-800/30Y по производству жидкого кислорода и азота с резервуарным парком хранения и газификации продуктов разделения воздуха по адресу: Тюменская область, Ханты-Мансийский АО - Югра, г.Сургут, ул.Имени Глухова, дом 2 (не введена в эксплуатацию);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</w:t>
      </w:r>
      <w:r w:rsidRPr="001B13F7">
        <w:rPr>
          <w:color w:val="000099"/>
          <w:sz w:val="26"/>
          <w:szCs w:val="26"/>
        </w:rPr>
        <w:tab/>
        <w:t xml:space="preserve">ведется реконструкция производственного корпуса </w:t>
      </w:r>
      <w:r w:rsidRPr="001B13F7" w:rsidR="00CB79F8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 xml:space="preserve">1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 под здание прокатного производства» по адресу: Тюменская область, Ханты-Мансийский АО - Югра, г.Сургут, ул. Имени Глухова, дом 2 (не введена в эксплуатацию);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•</w:t>
      </w:r>
      <w:r w:rsidRPr="001B13F7">
        <w:rPr>
          <w:color w:val="000099"/>
          <w:sz w:val="26"/>
          <w:szCs w:val="26"/>
        </w:rPr>
        <w:tab/>
        <w:t>ведется строительство здания готовой продукции по адресу: Тюменская область, Ханты-Мансийский АО - Югра, г.Сургут, ул.Имени Глухова, дом 2 (не введена в эксплуатацию).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Также установлено, что на территории имеется строительная техника, строительные материалы, а также несортированные кучи строительных отходов (лом и бой бетона, металлолом, полиэтилен).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Кроме того,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 w:rsidR="00CB79F8">
        <w:rPr>
          <w:color w:val="000099"/>
          <w:sz w:val="26"/>
          <w:szCs w:val="26"/>
        </w:rPr>
        <w:t>»</w:t>
      </w:r>
      <w:r w:rsidRPr="001B13F7">
        <w:rPr>
          <w:color w:val="000099"/>
          <w:sz w:val="26"/>
          <w:szCs w:val="26"/>
        </w:rPr>
        <w:t xml:space="preserve"> в присутствии директора Арнаут Н.Н. представлена для обозрения проектная документация на объекты строительства газопоршневая электростанция, криогенная воздухоразделительная установка типа KDON-750-800/30Y по производству жидкого кислорода и азота с резервуарным парком хранения и газификации продуктов разделения воздуха, прокатный цех, склад готовой продукции, расположенные по адресу: Тюменская область, Ханты-Мансийский АО - Югра, г.Сургут, ул.Имени Глухова, дом 2.</w:t>
      </w:r>
    </w:p>
    <w:p w:rsidR="00CB79F8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  <w:u w:val="single"/>
        </w:rPr>
        <w:t>24.11.2025</w:t>
      </w:r>
      <w:r w:rsidRPr="001B13F7">
        <w:rPr>
          <w:color w:val="000099"/>
          <w:sz w:val="26"/>
          <w:szCs w:val="26"/>
        </w:rPr>
        <w:t xml:space="preserve"> в природоохранной прокуратуре зарегистрирован ответ</w:t>
      </w:r>
      <w:r w:rsidRPr="001B13F7" w:rsidR="00CB79F8">
        <w:rPr>
          <w:color w:val="000099"/>
          <w:sz w:val="26"/>
          <w:szCs w:val="26"/>
        </w:rPr>
        <w:t xml:space="preserve">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 xml:space="preserve">» </w:t>
      </w:r>
      <w:r w:rsidRPr="001B13F7" w:rsidR="00CB79F8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269 от 24.11.2025 на</w:t>
      </w:r>
      <w:r w:rsidRPr="001B13F7" w:rsidR="00CB79F8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 xml:space="preserve">требование прокурора </w:t>
      </w:r>
      <w:r w:rsidRPr="001B13F7" w:rsidR="00CB79F8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02-03-2024/998-25-20711022 от 18.11.2025, к которому приложен диск с проектной документацией на объекты строительства газопоршневая электростанция, криогенная воздухоразделительная установка типа KDON-750-800/30Y по производству жидкого кислорода и азота с резервуарным парком хранения и газификации продуктов разделения воздуха, прокатный цех, склад готовой продукции, расположенные по адресу: Тюменская область, Ханты-Мансийский АО - Югра, г.Сургут, ул.Имени Глухова, дом 2.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Таким образом, представление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 w:rsidR="00CB79F8">
        <w:rPr>
          <w:color w:val="000099"/>
          <w:sz w:val="26"/>
          <w:szCs w:val="26"/>
        </w:rPr>
        <w:t>»</w:t>
      </w:r>
      <w:r w:rsidRPr="001B13F7">
        <w:rPr>
          <w:color w:val="000099"/>
          <w:sz w:val="26"/>
          <w:szCs w:val="26"/>
        </w:rPr>
        <w:t xml:space="preserve"> 24.11.2025 документов, которые не были представлены по требованию прокурора </w:t>
      </w:r>
      <w:r w:rsidRPr="001B13F7" w:rsidR="00CB79F8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02-03-2025/954-25-20711022 от 30.10.2025, свидетельствует о неисполнении данного требования прокурора в полном объеме.</w:t>
      </w:r>
    </w:p>
    <w:p w:rsidR="00CB79F8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Более того, наличие строящихся объектов, а также строительных отходов на строительной площадке также указывают на необходимость оформления и ведения документации, отраженной в требовании прокурора </w:t>
      </w:r>
      <w:r w:rsidRPr="001B13F7" w:rsidR="00CB79F8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02-03-2025/954-25-20711022 от 30.10.2025 и свидетельствует о его неисполнении.</w:t>
      </w:r>
    </w:p>
    <w:p w:rsidR="00CB79F8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CB79F8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В силу ч. 1 ст. 21 Федерального закона от 17 января 1992 года </w:t>
      </w:r>
      <w:r w:rsidRPr="001B13F7" w:rsidR="00CB79F8">
        <w:rPr>
          <w:color w:val="000099"/>
          <w:sz w:val="26"/>
          <w:szCs w:val="26"/>
        </w:rPr>
        <w:t>№</w:t>
      </w:r>
      <w:r w:rsidRPr="001B13F7">
        <w:rPr>
          <w:color w:val="000099"/>
          <w:sz w:val="26"/>
          <w:szCs w:val="26"/>
        </w:rPr>
        <w:t xml:space="preserve"> 2202-1</w:t>
      </w:r>
      <w:r w:rsidRPr="001B13F7" w:rsidR="00CB79F8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>«О прокуратуре Российской Федерации» (далее - ФЗ «О прокуратуре РФ») предметом прокурорского надзора является соблюдение Конституции Российской Федерации и исполнение законов, действующих на территории Российской Федерации, органами управления и руководителями коммерческих и некоммерческих организаций.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В соответствии с ч. 1 ст. 22 ФЗ «О прокуратуре РФ» прокурор при осуществлении возложенных на него функций вправе требовать от органов управления и руководителей коммерческих и некоммерческих организаций представления необходимых документов, материалов и иных сведений.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Согласно ч.ч. 1, 3 ст. 6 Ф3 «О прокуратуре РФ» требования прокурора, вытекающие из его полномочий, перечисленных в ст.ст. 9.1, 22, 27, 30 и 33 данного </w:t>
      </w:r>
      <w:r w:rsidRPr="001B13F7">
        <w:rPr>
          <w:color w:val="000099"/>
          <w:sz w:val="26"/>
          <w:szCs w:val="26"/>
        </w:rPr>
        <w:t>Федерального закона, подлежат безусловному исполнению в установленный срок. Неисполнение требований прокурора, вытекающих из его полномочий, влечет за собой установленную законом ответственность.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Арнаут Николай Николаевич назначен на должность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 xml:space="preserve">» с 12.04.2022 на основании приказа </w:t>
      </w:r>
      <w:r w:rsidRPr="001B13F7" w:rsidR="00CB79F8">
        <w:rPr>
          <w:color w:val="000099"/>
          <w:sz w:val="26"/>
          <w:szCs w:val="26"/>
        </w:rPr>
        <w:t xml:space="preserve">№ </w:t>
      </w:r>
      <w:r w:rsidRPr="001B13F7">
        <w:rPr>
          <w:color w:val="000099"/>
          <w:sz w:val="26"/>
          <w:szCs w:val="26"/>
        </w:rPr>
        <w:t>5 от 12.04.2022.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В соответствии с п.п. 8.1, 8.3 раздела 8 Устава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 xml:space="preserve">», утвержденного в 2021 году учредителем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 xml:space="preserve">., руководство текущей деятельностью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 w:rsidR="00CB79F8">
        <w:rPr>
          <w:color w:val="000099"/>
          <w:sz w:val="26"/>
          <w:szCs w:val="26"/>
        </w:rPr>
        <w:t>»</w:t>
      </w:r>
      <w:r w:rsidRPr="001B13F7">
        <w:rPr>
          <w:color w:val="000099"/>
          <w:sz w:val="26"/>
          <w:szCs w:val="26"/>
        </w:rPr>
        <w:t xml:space="preserve"> осуществляет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.</w:t>
      </w:r>
      <w:r w:rsidRPr="001B13F7" w:rsidR="00CB79F8">
        <w:rPr>
          <w:color w:val="000099"/>
          <w:sz w:val="26"/>
          <w:szCs w:val="26"/>
        </w:rPr>
        <w:t xml:space="preserve">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 xml:space="preserve"> без доверенности действует от имени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 w:rsidR="00CB79F8">
        <w:rPr>
          <w:color w:val="000099"/>
          <w:sz w:val="26"/>
          <w:szCs w:val="26"/>
        </w:rPr>
        <w:t>»</w:t>
      </w:r>
      <w:r w:rsidRPr="001B13F7">
        <w:rPr>
          <w:color w:val="000099"/>
          <w:sz w:val="26"/>
          <w:szCs w:val="26"/>
        </w:rPr>
        <w:t>, в том числе представляет его интересы и совершает сделки.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Согласно п. 8.4 раздела 8 Устава порядок деятельности директора и принятия им решений устанавливается внутренними документами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 w:rsidR="00CB79F8">
        <w:rPr>
          <w:color w:val="000099"/>
          <w:sz w:val="26"/>
          <w:szCs w:val="26"/>
        </w:rPr>
        <w:t>»</w:t>
      </w:r>
      <w:r w:rsidRPr="001B13F7">
        <w:rPr>
          <w:color w:val="000099"/>
          <w:sz w:val="26"/>
          <w:szCs w:val="26"/>
        </w:rPr>
        <w:t xml:space="preserve">, а также договором, заключенным между ним и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 w:rsidR="00CB79F8">
        <w:rPr>
          <w:color w:val="000099"/>
          <w:sz w:val="26"/>
          <w:szCs w:val="26"/>
        </w:rPr>
        <w:t>»</w:t>
      </w:r>
      <w:r w:rsidRPr="001B13F7">
        <w:rPr>
          <w:color w:val="000099"/>
          <w:sz w:val="26"/>
          <w:szCs w:val="26"/>
        </w:rPr>
        <w:t>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В соответствии с п. 1.1 трудового договора</w:t>
      </w:r>
      <w:r w:rsidRPr="001B13F7" w:rsidR="00CB79F8">
        <w:rPr>
          <w:color w:val="000099"/>
          <w:sz w:val="26"/>
          <w:szCs w:val="26"/>
        </w:rPr>
        <w:t xml:space="preserve"> № </w:t>
      </w:r>
      <w:r w:rsidRPr="001B13F7">
        <w:rPr>
          <w:color w:val="000099"/>
          <w:sz w:val="26"/>
          <w:szCs w:val="26"/>
        </w:rPr>
        <w:t>7-1/22 от 12.04.2022 (далее -</w:t>
      </w:r>
      <w:r w:rsidRPr="001B13F7" w:rsidR="00CB79F8">
        <w:rPr>
          <w:color w:val="000099"/>
          <w:sz w:val="26"/>
          <w:szCs w:val="26"/>
        </w:rPr>
        <w:t xml:space="preserve"> </w:t>
      </w:r>
      <w:r w:rsidRPr="001B13F7">
        <w:rPr>
          <w:color w:val="000099"/>
          <w:sz w:val="26"/>
          <w:szCs w:val="26"/>
        </w:rPr>
        <w:t xml:space="preserve">трудовой договор), заключенного между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 xml:space="preserve">» и Арнаут Николай Николаевич, последний принят на работу в качестве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В п.п. 3.2.1, 3.2.2 трудового договора указано, что работник обязан соблюдать правила внутреннего трудового распорядка Общества и иные локальные нормативные акты работодателя, соблюдать трудовую дисциплину.</w:t>
      </w:r>
    </w:p>
    <w:p w:rsidR="006B0F1F" w:rsidRPr="001B13F7" w:rsidP="006B0F1F">
      <w:pPr>
        <w:ind w:left="567" w:firstLine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Согласно п. 9.1 трудового договора стороны могут быть привлечены к материальной или иным видам юридической ответственности в случаях, в порядке, предусмотренных Трудовым кодексом РФ и иными федеральными законами.</w:t>
      </w:r>
    </w:p>
    <w:p w:rsidR="0055372E" w:rsidRPr="001B13F7" w:rsidP="00771442">
      <w:pPr>
        <w:ind w:left="567" w:firstLine="567"/>
        <w:jc w:val="both"/>
        <w:rPr>
          <w:sz w:val="26"/>
          <w:szCs w:val="26"/>
        </w:rPr>
      </w:pPr>
    </w:p>
    <w:p w:rsidR="00EC58ED" w:rsidRPr="001B13F7" w:rsidP="00771442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 xml:space="preserve">Вина </w:t>
      </w:r>
      <w:r w:rsidRPr="001B13F7" w:rsidR="006A75AE">
        <w:rPr>
          <w:color w:val="000099"/>
          <w:sz w:val="26"/>
          <w:szCs w:val="26"/>
        </w:rPr>
        <w:t>Арнаут Н.Н</w:t>
      </w:r>
      <w:r w:rsidRPr="001B13F7" w:rsidR="00780289">
        <w:rPr>
          <w:color w:val="000099"/>
          <w:sz w:val="26"/>
          <w:szCs w:val="26"/>
        </w:rPr>
        <w:t>.</w:t>
      </w:r>
      <w:r w:rsidRPr="001B13F7">
        <w:rPr>
          <w:sz w:val="26"/>
          <w:szCs w:val="26"/>
        </w:rPr>
        <w:t xml:space="preserve"> подтверждается совокупностью исследованных судом доказательств: </w:t>
      </w:r>
    </w:p>
    <w:p w:rsidR="00EC58ED" w:rsidRPr="001B13F7" w:rsidP="00C82B83">
      <w:pPr>
        <w:ind w:left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</w:t>
      </w:r>
      <w:r w:rsidRPr="001B13F7" w:rsidR="0055372E">
        <w:rPr>
          <w:color w:val="000099"/>
          <w:sz w:val="26"/>
          <w:szCs w:val="26"/>
        </w:rPr>
        <w:t>постановлением о возбьуждении дела об административном правонарушении</w:t>
      </w:r>
      <w:r w:rsidRPr="001B13F7">
        <w:rPr>
          <w:color w:val="000099"/>
          <w:sz w:val="26"/>
          <w:szCs w:val="26"/>
        </w:rPr>
        <w:t xml:space="preserve"> от </w:t>
      </w:r>
      <w:r w:rsidRPr="001B13F7" w:rsidR="0055372E">
        <w:rPr>
          <w:color w:val="000099"/>
          <w:sz w:val="26"/>
          <w:szCs w:val="26"/>
        </w:rPr>
        <w:t>27</w:t>
      </w:r>
      <w:r w:rsidRPr="001B13F7" w:rsidR="00780289">
        <w:rPr>
          <w:color w:val="000099"/>
          <w:sz w:val="26"/>
          <w:szCs w:val="26"/>
        </w:rPr>
        <w:t>.</w:t>
      </w:r>
      <w:r w:rsidRPr="001B13F7" w:rsidR="0055372E">
        <w:rPr>
          <w:color w:val="000099"/>
          <w:sz w:val="26"/>
          <w:szCs w:val="26"/>
        </w:rPr>
        <w:t>11</w:t>
      </w:r>
      <w:r w:rsidRPr="001B13F7" w:rsidR="00C82B83">
        <w:rPr>
          <w:color w:val="000099"/>
          <w:sz w:val="26"/>
          <w:szCs w:val="26"/>
        </w:rPr>
        <w:t>.202</w:t>
      </w:r>
      <w:r w:rsidRPr="001B13F7" w:rsidR="0055372E">
        <w:rPr>
          <w:color w:val="000099"/>
          <w:sz w:val="26"/>
          <w:szCs w:val="26"/>
        </w:rPr>
        <w:t>5</w:t>
      </w:r>
      <w:r w:rsidRPr="001B13F7" w:rsidR="002961C0">
        <w:rPr>
          <w:color w:val="000099"/>
          <w:sz w:val="26"/>
          <w:szCs w:val="26"/>
        </w:rPr>
        <w:t xml:space="preserve"> г.</w:t>
      </w:r>
      <w:r w:rsidRPr="001B13F7">
        <w:rPr>
          <w:color w:val="000099"/>
          <w:sz w:val="26"/>
          <w:szCs w:val="26"/>
        </w:rPr>
        <w:t>;</w:t>
      </w:r>
    </w:p>
    <w:p w:rsidR="0055372E" w:rsidRPr="001B13F7" w:rsidP="00C82B83">
      <w:pPr>
        <w:ind w:left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копией </w:t>
      </w:r>
      <w:r w:rsidRPr="001B13F7">
        <w:rPr>
          <w:color w:val="000099"/>
          <w:sz w:val="26"/>
          <w:szCs w:val="26"/>
        </w:rPr>
        <w:t>решения о проведении проверки от 30.10.2025 г.;</w:t>
      </w:r>
    </w:p>
    <w:p w:rsidR="0055372E" w:rsidRPr="001B13F7" w:rsidP="00C82B83">
      <w:pPr>
        <w:ind w:left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 копиями требований № 02-03-2025/954-25-20711022 от 30.10.2025, № 02-03-2024/998-25-20711022 от 18.11.2025;</w:t>
      </w:r>
    </w:p>
    <w:p w:rsidR="0055372E" w:rsidRPr="001B13F7" w:rsidP="00C82B83">
      <w:pPr>
        <w:ind w:left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копиями ответов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 № 262 от 11.11.2025, № 268 от 20.11.2025, № 269 от 24.11.2025;</w:t>
      </w:r>
    </w:p>
    <w:p w:rsidR="0055372E" w:rsidRPr="001B13F7" w:rsidP="00C82B83">
      <w:pPr>
        <w:ind w:left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 копией объяснений Арнаут Н.Н.;</w:t>
      </w:r>
    </w:p>
    <w:p w:rsidR="0055372E" w:rsidRPr="001B13F7" w:rsidP="00C82B83">
      <w:pPr>
        <w:ind w:left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 копия приказа № 5 от 12.04.2022 г. о вступлении в должность;</w:t>
      </w:r>
    </w:p>
    <w:p w:rsidR="009614D2" w:rsidRPr="001B13F7" w:rsidP="00C82B83">
      <w:pPr>
        <w:ind w:left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 копия решения единственного учредителя № 7 от 11.04.2022 г.;</w:t>
      </w:r>
    </w:p>
    <w:p w:rsidR="009614D2" w:rsidRPr="001B13F7" w:rsidP="00C82B83">
      <w:pPr>
        <w:ind w:left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>- копия трудового договора № 7-1/22 от 12.04.2022;</w:t>
      </w:r>
    </w:p>
    <w:p w:rsidR="009614D2" w:rsidRPr="001B13F7" w:rsidP="00C82B83">
      <w:pPr>
        <w:ind w:left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копия устава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»;</w:t>
      </w:r>
    </w:p>
    <w:p w:rsidR="00780289" w:rsidRPr="001B13F7" w:rsidP="009614D2">
      <w:pPr>
        <w:ind w:left="567"/>
        <w:jc w:val="both"/>
        <w:rPr>
          <w:color w:val="000099"/>
          <w:sz w:val="26"/>
          <w:szCs w:val="26"/>
        </w:rPr>
      </w:pPr>
      <w:r w:rsidRPr="001B13F7">
        <w:rPr>
          <w:color w:val="000099"/>
          <w:sz w:val="26"/>
          <w:szCs w:val="26"/>
        </w:rPr>
        <w:t xml:space="preserve">- выписка из ЕГРЮЛ, согласно которой </w:t>
      </w:r>
      <w:r w:rsidRPr="00C044F3" w:rsidR="00C044F3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1B13F7">
        <w:rPr>
          <w:color w:val="000099"/>
          <w:sz w:val="26"/>
          <w:szCs w:val="26"/>
        </w:rPr>
        <w:t>» расположено по адресу: г. Сургут, ул. Имени Глухова д. 2 этаж 1</w:t>
      </w:r>
      <w:r w:rsidRPr="001B13F7">
        <w:rPr>
          <w:color w:val="000099"/>
          <w:sz w:val="26"/>
          <w:szCs w:val="26"/>
        </w:rPr>
        <w:t>.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В соответствии с ч. 2 ст. 158 УПК РФ, дознаватель, установив в ходе досудебного производства по уголовному делу обстоятельства, способствовавшие совершению преступления,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других нарушений закона. Данное представление подлежит рассмотрению с обязательным уведомлением о принятых мерах.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Законные требования дознавателя определяются его полномочиями как участника уголовного судопроизводства.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Невыполнение требований дознавателя по исполнению представления, вынесенного в порядке ч. 2 ст. 158 УПК РФ, выражается в непринятии должностным лицом мер по устранению обстоятельств, обусловивших совершение преступления.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ab/>
        <w:t xml:space="preserve">Исследовав представленные доказательства, мировой судья считает доказанной вину </w:t>
      </w:r>
      <w:r w:rsidRPr="001B13F7" w:rsidR="009614D2">
        <w:rPr>
          <w:color w:val="000099"/>
          <w:sz w:val="26"/>
          <w:szCs w:val="26"/>
        </w:rPr>
        <w:t>Арнаут Николая Николаевича</w:t>
      </w:r>
      <w:r w:rsidRPr="001B13F7" w:rsidR="009614D2">
        <w:rPr>
          <w:sz w:val="26"/>
          <w:szCs w:val="26"/>
        </w:rPr>
        <w:t xml:space="preserve"> </w:t>
      </w:r>
      <w:r w:rsidRPr="001B13F7">
        <w:rPr>
          <w:sz w:val="26"/>
          <w:szCs w:val="26"/>
        </w:rPr>
        <w:t xml:space="preserve">в совершении административного правонарушения и квалифицирует его действия по ст. 17.7 КоАП РФ - </w:t>
      </w:r>
      <w:r w:rsidRPr="001B13F7" w:rsidR="00610056">
        <w:rPr>
          <w:sz w:val="26"/>
          <w:szCs w:val="26"/>
        </w:rPr>
        <w:t>умышленное невыполнение законных требований следователя, дознавателя или должностного лица, осуществляющего производство по делу об административном правонарушении</w:t>
      </w:r>
      <w:r w:rsidRPr="001B13F7">
        <w:rPr>
          <w:sz w:val="26"/>
          <w:szCs w:val="26"/>
        </w:rPr>
        <w:t xml:space="preserve">. 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Обстоятельств, отягчающих административную ответственность, предусмотренных ст. 4.3 КоАП РФ, судом не установлено.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содеянному.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На основании вышеизложенного</w:t>
      </w:r>
      <w:r w:rsidRPr="001B13F7" w:rsidR="00803F8E">
        <w:rPr>
          <w:sz w:val="26"/>
          <w:szCs w:val="26"/>
        </w:rPr>
        <w:t>,</w:t>
      </w:r>
      <w:r w:rsidRPr="001B13F7">
        <w:rPr>
          <w:sz w:val="26"/>
          <w:szCs w:val="26"/>
        </w:rPr>
        <w:t xml:space="preserve"> и руководствуясь ст. 29.9-29.1</w:t>
      </w:r>
      <w:r w:rsidRPr="001B13F7" w:rsidR="00803F8E">
        <w:rPr>
          <w:sz w:val="26"/>
          <w:szCs w:val="26"/>
        </w:rPr>
        <w:t>0</w:t>
      </w:r>
      <w:r w:rsidRPr="001B13F7">
        <w:rPr>
          <w:sz w:val="26"/>
          <w:szCs w:val="26"/>
        </w:rPr>
        <w:t xml:space="preserve"> К</w:t>
      </w:r>
      <w:r w:rsidRPr="001B13F7" w:rsidR="00803F8E">
        <w:rPr>
          <w:sz w:val="26"/>
          <w:szCs w:val="26"/>
        </w:rPr>
        <w:t>одекса российской Федерации об административных правонарушениях</w:t>
      </w:r>
      <w:r w:rsidRPr="001B13F7">
        <w:rPr>
          <w:sz w:val="26"/>
          <w:szCs w:val="26"/>
        </w:rPr>
        <w:t>, мировой судья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</w:p>
    <w:p w:rsidR="00EC58ED" w:rsidRPr="001B13F7" w:rsidP="002B1290">
      <w:pPr>
        <w:ind w:left="567" w:firstLine="567"/>
        <w:jc w:val="center"/>
        <w:rPr>
          <w:sz w:val="26"/>
          <w:szCs w:val="26"/>
        </w:rPr>
      </w:pPr>
      <w:r w:rsidRPr="001B13F7">
        <w:rPr>
          <w:sz w:val="26"/>
          <w:szCs w:val="26"/>
        </w:rPr>
        <w:t>ПОСТАНОВИЛ:</w:t>
      </w:r>
    </w:p>
    <w:p w:rsidR="00EC58ED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color w:val="000099"/>
          <w:sz w:val="26"/>
          <w:szCs w:val="26"/>
        </w:rPr>
        <w:t>Арнаут Николая Николаевича</w:t>
      </w:r>
      <w:r w:rsidRPr="001B13F7">
        <w:rPr>
          <w:sz w:val="26"/>
          <w:szCs w:val="26"/>
        </w:rPr>
        <w:t xml:space="preserve"> </w:t>
      </w:r>
      <w:r w:rsidRPr="001B13F7">
        <w:rPr>
          <w:sz w:val="26"/>
          <w:szCs w:val="26"/>
        </w:rPr>
        <w:t>признать виновн</w:t>
      </w:r>
      <w:r w:rsidRPr="001B13F7" w:rsidR="0084722C">
        <w:rPr>
          <w:sz w:val="26"/>
          <w:szCs w:val="26"/>
        </w:rPr>
        <w:t>ым</w:t>
      </w:r>
      <w:r w:rsidRPr="001B13F7">
        <w:rPr>
          <w:sz w:val="26"/>
          <w:szCs w:val="26"/>
        </w:rPr>
        <w:t xml:space="preserve"> в совершении административного правонарушения, предусмотренного ст. 17.7 КоАП РФ и подвергнуть административному наказанию в виде штрафа в размере двух тысяч рублей.</w:t>
      </w:r>
    </w:p>
    <w:p w:rsidR="00C82B83" w:rsidRPr="001B13F7" w:rsidP="002B1290">
      <w:pPr>
        <w:autoSpaceDE w:val="0"/>
        <w:autoSpaceDN w:val="0"/>
        <w:adjustRightInd w:val="0"/>
        <w:ind w:left="567" w:firstLine="567"/>
        <w:jc w:val="both"/>
        <w:rPr>
          <w:color w:val="C00000"/>
          <w:sz w:val="26"/>
          <w:szCs w:val="26"/>
        </w:rPr>
      </w:pPr>
      <w:r w:rsidRPr="001B13F7">
        <w:rPr>
          <w:sz w:val="26"/>
          <w:szCs w:val="26"/>
        </w:rPr>
        <w:t xml:space="preserve">Разъяснить, что административный штраф подлежит уплате по следующим реквизитам: Наименование получателя: УФК по ХМАО-Югре (Департамент административного обеспечения ХМАО-Югры, л/сч. 04872D08080; Наименование банка: </w:t>
      </w:r>
      <w:r w:rsidRPr="001B13F7" w:rsidR="009C29F3">
        <w:rPr>
          <w:sz w:val="26"/>
          <w:szCs w:val="26"/>
        </w:rPr>
        <w:t xml:space="preserve">ОКЦ № 8 УГУ Банка России </w:t>
      </w:r>
      <w:r w:rsidRPr="001B13F7">
        <w:rPr>
          <w:sz w:val="26"/>
          <w:szCs w:val="26"/>
        </w:rPr>
        <w:t xml:space="preserve">(УФК по ХМАО-Югре г. Ханты-Мансийск); Номер счёта получателя 031 006 430 000 000 18700, ЕКС 401 028 102 453 700 000 07; БИК 007162163; ОКТМО 71876000; ИНН 8601073664; КПП 860101001; </w:t>
      </w:r>
      <w:r w:rsidRPr="001B13F7">
        <w:rPr>
          <w:color w:val="C00000"/>
          <w:sz w:val="26"/>
          <w:szCs w:val="26"/>
        </w:rPr>
        <w:t>КБК 720</w:t>
      </w:r>
      <w:r w:rsidRPr="001B13F7" w:rsidR="007E46EF">
        <w:rPr>
          <w:color w:val="C00000"/>
          <w:sz w:val="26"/>
          <w:szCs w:val="26"/>
        </w:rPr>
        <w:t>11601173010007140</w:t>
      </w:r>
      <w:r w:rsidRPr="001B13F7">
        <w:rPr>
          <w:color w:val="C00000"/>
          <w:sz w:val="26"/>
          <w:szCs w:val="26"/>
        </w:rPr>
        <w:t xml:space="preserve">; УИН </w:t>
      </w:r>
      <w:r w:rsidRPr="001B13F7" w:rsidR="0084722C">
        <w:rPr>
          <w:color w:val="C00000"/>
          <w:sz w:val="26"/>
          <w:szCs w:val="26"/>
        </w:rPr>
        <w:t>0412365400695026382517108</w:t>
      </w:r>
      <w:r w:rsidRPr="001B13F7">
        <w:rPr>
          <w:color w:val="C00000"/>
          <w:sz w:val="26"/>
          <w:szCs w:val="26"/>
        </w:rPr>
        <w:t>.</w:t>
      </w:r>
    </w:p>
    <w:p w:rsidR="002961C0" w:rsidRPr="001B13F7" w:rsidP="002B1290">
      <w:pPr>
        <w:autoSpaceDE w:val="0"/>
        <w:autoSpaceDN w:val="0"/>
        <w:adjustRightInd w:val="0"/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61C0" w:rsidRPr="001B13F7" w:rsidP="002B1290">
      <w:pPr>
        <w:autoSpaceDE w:val="0"/>
        <w:autoSpaceDN w:val="0"/>
        <w:adjustRightInd w:val="0"/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Квитанцию об уплате штрафа необходимо предоставить в каб. 101 по ул. Гагарина д. 9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</w:t>
      </w:r>
      <w:r w:rsidRPr="001B13F7">
        <w:rPr>
          <w:sz w:val="26"/>
          <w:szCs w:val="26"/>
        </w:rPr>
        <w:t>.</w:t>
      </w:r>
    </w:p>
    <w:p w:rsidR="002961C0" w:rsidRPr="001B13F7" w:rsidP="002B1290">
      <w:pPr>
        <w:ind w:left="567" w:firstLine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Постановление может быть обжаловано в течение десяти дней со дня вручения или получения копии постановления в Сургутский городской суд Ханты-Мансийского автономного округа-Югра через мирового судью судебного участка № 1</w:t>
      </w:r>
      <w:r w:rsidRPr="001B13F7" w:rsidR="00C82B83">
        <w:rPr>
          <w:sz w:val="26"/>
          <w:szCs w:val="26"/>
        </w:rPr>
        <w:t>4</w:t>
      </w:r>
      <w:r w:rsidRPr="001B13F7">
        <w:rPr>
          <w:sz w:val="26"/>
          <w:szCs w:val="26"/>
        </w:rPr>
        <w:t xml:space="preserve"> Сургутского судебного района города окружного значения Сургута.</w:t>
      </w:r>
    </w:p>
    <w:p w:rsidR="002961C0" w:rsidRPr="001B13F7" w:rsidP="002B1290">
      <w:pPr>
        <w:ind w:firstLine="708"/>
        <w:jc w:val="both"/>
        <w:rPr>
          <w:sz w:val="26"/>
          <w:szCs w:val="26"/>
        </w:rPr>
      </w:pPr>
    </w:p>
    <w:p w:rsidR="002961C0" w:rsidRPr="001B13F7" w:rsidP="002B1290">
      <w:pPr>
        <w:ind w:left="567"/>
        <w:jc w:val="both"/>
        <w:rPr>
          <w:sz w:val="26"/>
          <w:szCs w:val="26"/>
        </w:rPr>
      </w:pPr>
      <w:r w:rsidRPr="001B13F7">
        <w:rPr>
          <w:sz w:val="26"/>
          <w:szCs w:val="26"/>
        </w:rPr>
        <w:t>Мировой судья</w:t>
      </w:r>
      <w:r w:rsidRPr="001B13F7">
        <w:rPr>
          <w:sz w:val="26"/>
          <w:szCs w:val="26"/>
        </w:rPr>
        <w:tab/>
        <w:t xml:space="preserve">               </w:t>
      </w:r>
      <w:r w:rsidRPr="001B13F7" w:rsidR="002B1290">
        <w:rPr>
          <w:sz w:val="26"/>
          <w:szCs w:val="26"/>
        </w:rPr>
        <w:t xml:space="preserve">                   </w:t>
      </w:r>
      <w:r w:rsidRPr="001B13F7">
        <w:rPr>
          <w:sz w:val="26"/>
          <w:szCs w:val="26"/>
        </w:rPr>
        <w:t xml:space="preserve">                              </w:t>
      </w:r>
      <w:r w:rsidRPr="001B13F7" w:rsidR="00C82B83">
        <w:rPr>
          <w:sz w:val="26"/>
          <w:szCs w:val="26"/>
        </w:rPr>
        <w:t xml:space="preserve">                       </w:t>
      </w:r>
      <w:r w:rsidRPr="001B13F7">
        <w:rPr>
          <w:sz w:val="26"/>
          <w:szCs w:val="26"/>
        </w:rPr>
        <w:t>В.П.Долгов</w:t>
      </w:r>
    </w:p>
    <w:p w:rsidR="00DF0954" w:rsidP="00B20560">
      <w:pPr>
        <w:ind w:left="567"/>
        <w:jc w:val="both"/>
        <w:rPr>
          <w:sz w:val="26"/>
          <w:szCs w:val="26"/>
        </w:rPr>
      </w:pPr>
    </w:p>
    <w:p w:rsidR="00C044F3" w:rsidRPr="00803F8E" w:rsidP="00B20560">
      <w:pPr>
        <w:ind w:left="567"/>
        <w:jc w:val="both"/>
        <w:rPr>
          <w:rFonts w:cs="Tahoma"/>
          <w:sz w:val="27"/>
          <w:szCs w:val="27"/>
        </w:rPr>
      </w:pPr>
    </w:p>
    <w:sectPr w:rsidSect="00B20560">
      <w:pgSz w:w="11906" w:h="16838"/>
      <w:pgMar w:top="426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20D89"/>
    <w:rsid w:val="00021B2A"/>
    <w:rsid w:val="00022365"/>
    <w:rsid w:val="000233B6"/>
    <w:rsid w:val="0002624F"/>
    <w:rsid w:val="000364D9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62F6C"/>
    <w:rsid w:val="000736FB"/>
    <w:rsid w:val="00074A9B"/>
    <w:rsid w:val="00082AC9"/>
    <w:rsid w:val="000859F1"/>
    <w:rsid w:val="00086E6B"/>
    <w:rsid w:val="000878CC"/>
    <w:rsid w:val="000A6FEA"/>
    <w:rsid w:val="000B4B68"/>
    <w:rsid w:val="000B5C14"/>
    <w:rsid w:val="000B62D7"/>
    <w:rsid w:val="000C2219"/>
    <w:rsid w:val="000C3956"/>
    <w:rsid w:val="000D18C0"/>
    <w:rsid w:val="000D236A"/>
    <w:rsid w:val="000E5EB5"/>
    <w:rsid w:val="000F010D"/>
    <w:rsid w:val="000F5F63"/>
    <w:rsid w:val="00101538"/>
    <w:rsid w:val="001159FE"/>
    <w:rsid w:val="001323D9"/>
    <w:rsid w:val="00133232"/>
    <w:rsid w:val="00137809"/>
    <w:rsid w:val="001448C8"/>
    <w:rsid w:val="001529FB"/>
    <w:rsid w:val="001534C0"/>
    <w:rsid w:val="00155137"/>
    <w:rsid w:val="0015588D"/>
    <w:rsid w:val="00172906"/>
    <w:rsid w:val="00183B6D"/>
    <w:rsid w:val="001951FE"/>
    <w:rsid w:val="001A180F"/>
    <w:rsid w:val="001B13F7"/>
    <w:rsid w:val="001C0191"/>
    <w:rsid w:val="001C7A1C"/>
    <w:rsid w:val="001D5020"/>
    <w:rsid w:val="001D7AC6"/>
    <w:rsid w:val="001D7F67"/>
    <w:rsid w:val="001E1CA5"/>
    <w:rsid w:val="001E5BEF"/>
    <w:rsid w:val="00204608"/>
    <w:rsid w:val="00205E09"/>
    <w:rsid w:val="00220ED1"/>
    <w:rsid w:val="00224EC0"/>
    <w:rsid w:val="00233215"/>
    <w:rsid w:val="00236B72"/>
    <w:rsid w:val="00246971"/>
    <w:rsid w:val="00252643"/>
    <w:rsid w:val="0025441A"/>
    <w:rsid w:val="00265098"/>
    <w:rsid w:val="0027164F"/>
    <w:rsid w:val="00281ABF"/>
    <w:rsid w:val="002961C0"/>
    <w:rsid w:val="00296E59"/>
    <w:rsid w:val="002977F7"/>
    <w:rsid w:val="002A4E04"/>
    <w:rsid w:val="002A6B53"/>
    <w:rsid w:val="002B1290"/>
    <w:rsid w:val="002B418C"/>
    <w:rsid w:val="002C3329"/>
    <w:rsid w:val="002E502C"/>
    <w:rsid w:val="002F0BF5"/>
    <w:rsid w:val="002F18B9"/>
    <w:rsid w:val="002F499E"/>
    <w:rsid w:val="002F4C9B"/>
    <w:rsid w:val="003007D4"/>
    <w:rsid w:val="00301219"/>
    <w:rsid w:val="003114E9"/>
    <w:rsid w:val="00311F35"/>
    <w:rsid w:val="00332E65"/>
    <w:rsid w:val="00335516"/>
    <w:rsid w:val="00352F23"/>
    <w:rsid w:val="00373D79"/>
    <w:rsid w:val="003753B2"/>
    <w:rsid w:val="003A4DFC"/>
    <w:rsid w:val="003B6ECE"/>
    <w:rsid w:val="003C0094"/>
    <w:rsid w:val="003C3466"/>
    <w:rsid w:val="003F09F8"/>
    <w:rsid w:val="003F32FB"/>
    <w:rsid w:val="00404DD9"/>
    <w:rsid w:val="00414E32"/>
    <w:rsid w:val="00423588"/>
    <w:rsid w:val="00442B15"/>
    <w:rsid w:val="00444BBD"/>
    <w:rsid w:val="00452231"/>
    <w:rsid w:val="00452C80"/>
    <w:rsid w:val="004554A9"/>
    <w:rsid w:val="00460703"/>
    <w:rsid w:val="00462013"/>
    <w:rsid w:val="00465ED9"/>
    <w:rsid w:val="00467796"/>
    <w:rsid w:val="00470A53"/>
    <w:rsid w:val="00477387"/>
    <w:rsid w:val="004835DB"/>
    <w:rsid w:val="0048564E"/>
    <w:rsid w:val="00487BA3"/>
    <w:rsid w:val="00490557"/>
    <w:rsid w:val="004977F3"/>
    <w:rsid w:val="004A0098"/>
    <w:rsid w:val="004A11C6"/>
    <w:rsid w:val="004A5CE5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372E"/>
    <w:rsid w:val="00565725"/>
    <w:rsid w:val="005658D8"/>
    <w:rsid w:val="00565CEC"/>
    <w:rsid w:val="005669DE"/>
    <w:rsid w:val="005722AB"/>
    <w:rsid w:val="0057339A"/>
    <w:rsid w:val="00576B42"/>
    <w:rsid w:val="005772B9"/>
    <w:rsid w:val="005822E0"/>
    <w:rsid w:val="005911D7"/>
    <w:rsid w:val="00592FC4"/>
    <w:rsid w:val="005A224C"/>
    <w:rsid w:val="005A6904"/>
    <w:rsid w:val="005B661C"/>
    <w:rsid w:val="005C1784"/>
    <w:rsid w:val="005D4EDA"/>
    <w:rsid w:val="005D7600"/>
    <w:rsid w:val="005E0382"/>
    <w:rsid w:val="005E4129"/>
    <w:rsid w:val="005F087B"/>
    <w:rsid w:val="005F2ADB"/>
    <w:rsid w:val="0060089D"/>
    <w:rsid w:val="00610056"/>
    <w:rsid w:val="00612D6F"/>
    <w:rsid w:val="00620F5E"/>
    <w:rsid w:val="0063133A"/>
    <w:rsid w:val="006441CB"/>
    <w:rsid w:val="006766FD"/>
    <w:rsid w:val="006810BA"/>
    <w:rsid w:val="006853FB"/>
    <w:rsid w:val="0069331F"/>
    <w:rsid w:val="00694EAE"/>
    <w:rsid w:val="006A36C2"/>
    <w:rsid w:val="006A3A8F"/>
    <w:rsid w:val="006A75AE"/>
    <w:rsid w:val="006B0F1F"/>
    <w:rsid w:val="006B3AFD"/>
    <w:rsid w:val="006B66FF"/>
    <w:rsid w:val="006C0AC6"/>
    <w:rsid w:val="006C2D2B"/>
    <w:rsid w:val="006C3B0B"/>
    <w:rsid w:val="006C779F"/>
    <w:rsid w:val="00700C0C"/>
    <w:rsid w:val="00702C40"/>
    <w:rsid w:val="007034B4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46628"/>
    <w:rsid w:val="007510EF"/>
    <w:rsid w:val="007539E0"/>
    <w:rsid w:val="00754BA8"/>
    <w:rsid w:val="0075747C"/>
    <w:rsid w:val="00761DA6"/>
    <w:rsid w:val="00765DD8"/>
    <w:rsid w:val="00767E79"/>
    <w:rsid w:val="00771442"/>
    <w:rsid w:val="00780289"/>
    <w:rsid w:val="007870E8"/>
    <w:rsid w:val="007937A8"/>
    <w:rsid w:val="0079448F"/>
    <w:rsid w:val="00797DE2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3B2D"/>
    <w:rsid w:val="007E46EF"/>
    <w:rsid w:val="007E7103"/>
    <w:rsid w:val="007F0C93"/>
    <w:rsid w:val="007F2A32"/>
    <w:rsid w:val="00803F8E"/>
    <w:rsid w:val="00812482"/>
    <w:rsid w:val="008214BF"/>
    <w:rsid w:val="00822253"/>
    <w:rsid w:val="00822D18"/>
    <w:rsid w:val="0082465C"/>
    <w:rsid w:val="00824D85"/>
    <w:rsid w:val="00827592"/>
    <w:rsid w:val="00833040"/>
    <w:rsid w:val="008350A5"/>
    <w:rsid w:val="0084174E"/>
    <w:rsid w:val="0084722C"/>
    <w:rsid w:val="0085101D"/>
    <w:rsid w:val="008511AF"/>
    <w:rsid w:val="0085580E"/>
    <w:rsid w:val="008559AC"/>
    <w:rsid w:val="00856BED"/>
    <w:rsid w:val="00871F83"/>
    <w:rsid w:val="008732DC"/>
    <w:rsid w:val="00882608"/>
    <w:rsid w:val="00886163"/>
    <w:rsid w:val="0088735B"/>
    <w:rsid w:val="00891CE2"/>
    <w:rsid w:val="008920C4"/>
    <w:rsid w:val="008930FD"/>
    <w:rsid w:val="008A2F5C"/>
    <w:rsid w:val="008A316A"/>
    <w:rsid w:val="008A5166"/>
    <w:rsid w:val="008A7E1A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103E4"/>
    <w:rsid w:val="009128AA"/>
    <w:rsid w:val="00913019"/>
    <w:rsid w:val="00914D4C"/>
    <w:rsid w:val="00916333"/>
    <w:rsid w:val="009219EE"/>
    <w:rsid w:val="00922BE6"/>
    <w:rsid w:val="00926CFC"/>
    <w:rsid w:val="0095176E"/>
    <w:rsid w:val="00957B41"/>
    <w:rsid w:val="009614D2"/>
    <w:rsid w:val="0096336F"/>
    <w:rsid w:val="00966B28"/>
    <w:rsid w:val="00974227"/>
    <w:rsid w:val="00976ED0"/>
    <w:rsid w:val="00977569"/>
    <w:rsid w:val="00990B04"/>
    <w:rsid w:val="00995108"/>
    <w:rsid w:val="009A2F92"/>
    <w:rsid w:val="009A3822"/>
    <w:rsid w:val="009B1918"/>
    <w:rsid w:val="009B7A1C"/>
    <w:rsid w:val="009C29F3"/>
    <w:rsid w:val="009C4482"/>
    <w:rsid w:val="009D0C34"/>
    <w:rsid w:val="009D3FDC"/>
    <w:rsid w:val="009D4FCA"/>
    <w:rsid w:val="009E1CC7"/>
    <w:rsid w:val="009E4178"/>
    <w:rsid w:val="009F69DE"/>
    <w:rsid w:val="009F721A"/>
    <w:rsid w:val="00A02EC5"/>
    <w:rsid w:val="00A049CD"/>
    <w:rsid w:val="00A076E9"/>
    <w:rsid w:val="00A12DA8"/>
    <w:rsid w:val="00A15101"/>
    <w:rsid w:val="00A318AA"/>
    <w:rsid w:val="00A3555A"/>
    <w:rsid w:val="00A3617E"/>
    <w:rsid w:val="00A45282"/>
    <w:rsid w:val="00A467F3"/>
    <w:rsid w:val="00A55E07"/>
    <w:rsid w:val="00A60A5B"/>
    <w:rsid w:val="00A62B9D"/>
    <w:rsid w:val="00A77A06"/>
    <w:rsid w:val="00A8148E"/>
    <w:rsid w:val="00A9154C"/>
    <w:rsid w:val="00A918B7"/>
    <w:rsid w:val="00A93574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FA8"/>
    <w:rsid w:val="00B169C3"/>
    <w:rsid w:val="00B16E1D"/>
    <w:rsid w:val="00B20560"/>
    <w:rsid w:val="00B35739"/>
    <w:rsid w:val="00B35E8D"/>
    <w:rsid w:val="00B37CC7"/>
    <w:rsid w:val="00B42211"/>
    <w:rsid w:val="00B451BA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4801"/>
    <w:rsid w:val="00BF4BFE"/>
    <w:rsid w:val="00C044F3"/>
    <w:rsid w:val="00C114BD"/>
    <w:rsid w:val="00C127CD"/>
    <w:rsid w:val="00C13CF8"/>
    <w:rsid w:val="00C33F85"/>
    <w:rsid w:val="00C451FF"/>
    <w:rsid w:val="00C63B0F"/>
    <w:rsid w:val="00C721C8"/>
    <w:rsid w:val="00C722AD"/>
    <w:rsid w:val="00C82B83"/>
    <w:rsid w:val="00C90346"/>
    <w:rsid w:val="00C909A3"/>
    <w:rsid w:val="00C95796"/>
    <w:rsid w:val="00C963DB"/>
    <w:rsid w:val="00C97100"/>
    <w:rsid w:val="00CA5B2E"/>
    <w:rsid w:val="00CB0928"/>
    <w:rsid w:val="00CB189C"/>
    <w:rsid w:val="00CB4841"/>
    <w:rsid w:val="00CB6095"/>
    <w:rsid w:val="00CB79F8"/>
    <w:rsid w:val="00CC2F57"/>
    <w:rsid w:val="00CC4824"/>
    <w:rsid w:val="00CC6CBE"/>
    <w:rsid w:val="00CD481B"/>
    <w:rsid w:val="00CD4E58"/>
    <w:rsid w:val="00CD6B74"/>
    <w:rsid w:val="00CE0CD8"/>
    <w:rsid w:val="00CE2F43"/>
    <w:rsid w:val="00CE5D98"/>
    <w:rsid w:val="00CE6AA6"/>
    <w:rsid w:val="00CF24C6"/>
    <w:rsid w:val="00CF2EEB"/>
    <w:rsid w:val="00D02FD4"/>
    <w:rsid w:val="00D12DC6"/>
    <w:rsid w:val="00D1462F"/>
    <w:rsid w:val="00D26B47"/>
    <w:rsid w:val="00D3476F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E27"/>
    <w:rsid w:val="00D8244B"/>
    <w:rsid w:val="00D8262C"/>
    <w:rsid w:val="00D83CB2"/>
    <w:rsid w:val="00D86A0C"/>
    <w:rsid w:val="00D925FD"/>
    <w:rsid w:val="00D9383C"/>
    <w:rsid w:val="00D96E71"/>
    <w:rsid w:val="00DA203A"/>
    <w:rsid w:val="00DA5EF8"/>
    <w:rsid w:val="00DB1B04"/>
    <w:rsid w:val="00DB4B8A"/>
    <w:rsid w:val="00DB5BE6"/>
    <w:rsid w:val="00DC4BB0"/>
    <w:rsid w:val="00DC73F5"/>
    <w:rsid w:val="00DE4433"/>
    <w:rsid w:val="00DF0954"/>
    <w:rsid w:val="00DF0D42"/>
    <w:rsid w:val="00E06B30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82A95"/>
    <w:rsid w:val="00EA6192"/>
    <w:rsid w:val="00EB3FF9"/>
    <w:rsid w:val="00EB7254"/>
    <w:rsid w:val="00EC27A6"/>
    <w:rsid w:val="00EC58ED"/>
    <w:rsid w:val="00EE3EA6"/>
    <w:rsid w:val="00EE4D23"/>
    <w:rsid w:val="00EE6281"/>
    <w:rsid w:val="00EF6CA4"/>
    <w:rsid w:val="00EF7AF0"/>
    <w:rsid w:val="00F020B4"/>
    <w:rsid w:val="00F05E44"/>
    <w:rsid w:val="00F12221"/>
    <w:rsid w:val="00F14953"/>
    <w:rsid w:val="00F22A76"/>
    <w:rsid w:val="00F23101"/>
    <w:rsid w:val="00F247A4"/>
    <w:rsid w:val="00F3108E"/>
    <w:rsid w:val="00F33C56"/>
    <w:rsid w:val="00F35ECD"/>
    <w:rsid w:val="00F377B0"/>
    <w:rsid w:val="00F52030"/>
    <w:rsid w:val="00F546EE"/>
    <w:rsid w:val="00F56FC7"/>
    <w:rsid w:val="00F57F49"/>
    <w:rsid w:val="00F61FC8"/>
    <w:rsid w:val="00F65BA4"/>
    <w:rsid w:val="00F66606"/>
    <w:rsid w:val="00F730EC"/>
    <w:rsid w:val="00F950E9"/>
    <w:rsid w:val="00F97459"/>
    <w:rsid w:val="00F97697"/>
    <w:rsid w:val="00FC3F36"/>
    <w:rsid w:val="00FC610D"/>
    <w:rsid w:val="00FC73BD"/>
    <w:rsid w:val="00FD04D1"/>
    <w:rsid w:val="00FD4CE7"/>
    <w:rsid w:val="00FD64A6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79E383E-AB77-46C6-9B29-CEA3AE54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basedOn w:val="DefaultParagraphFont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basedOn w:val="DefaultParagraphFont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